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0112" w14:textId="77777777" w:rsidR="0065573B" w:rsidRPr="00557D3C" w:rsidRDefault="0065573B" w:rsidP="0065573B">
      <w:pPr>
        <w:jc w:val="center"/>
        <w:rPr>
          <w:rFonts w:cstheme="minorHAnsi"/>
          <w:b/>
          <w:sz w:val="40"/>
          <w:szCs w:val="40"/>
        </w:rPr>
      </w:pPr>
      <w:r w:rsidRPr="00557D3C">
        <w:rPr>
          <w:rFonts w:cstheme="minorHAnsi"/>
          <w:b/>
          <w:noProof/>
          <w:sz w:val="40"/>
          <w:szCs w:val="40"/>
          <w:lang w:eastAsia="en-GB"/>
        </w:rPr>
        <w:drawing>
          <wp:inline distT="0" distB="0" distL="0" distR="0" wp14:anchorId="45CDEB38" wp14:editId="07C5958B">
            <wp:extent cx="1111898" cy="1111898"/>
            <wp:effectExtent l="0" t="0" r="0" b="0"/>
            <wp:docPr id="1" name="Picture 1" descr="G:\Elmscroft\Elmscroft logo 4.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mscroft\Elmscroft logo 4.jp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8130" cy="1118130"/>
                    </a:xfrm>
                    <a:prstGeom prst="rect">
                      <a:avLst/>
                    </a:prstGeom>
                    <a:noFill/>
                    <a:ln>
                      <a:noFill/>
                    </a:ln>
                  </pic:spPr>
                </pic:pic>
              </a:graphicData>
            </a:graphic>
          </wp:inline>
        </w:drawing>
      </w:r>
    </w:p>
    <w:p w14:paraId="462CF55E" w14:textId="63DC5F99" w:rsidR="0065573B" w:rsidRDefault="0065573B" w:rsidP="0065573B">
      <w:pPr>
        <w:jc w:val="center"/>
        <w:rPr>
          <w:rFonts w:cstheme="minorHAnsi"/>
          <w:b/>
          <w:sz w:val="24"/>
          <w:szCs w:val="24"/>
        </w:rPr>
      </w:pPr>
      <w:r w:rsidRPr="00AB20F0">
        <w:rPr>
          <w:rFonts w:cstheme="minorHAnsi"/>
          <w:b/>
          <w:sz w:val="24"/>
          <w:szCs w:val="24"/>
        </w:rPr>
        <w:t xml:space="preserve">ELMSCROFT COMMUNITY </w:t>
      </w:r>
      <w:r w:rsidR="00557D3C">
        <w:rPr>
          <w:rFonts w:cstheme="minorHAnsi"/>
          <w:b/>
          <w:sz w:val="24"/>
          <w:szCs w:val="24"/>
        </w:rPr>
        <w:t>ASSOCIATION</w:t>
      </w:r>
    </w:p>
    <w:p w14:paraId="160B78EE" w14:textId="73EAAD11" w:rsidR="0065573B" w:rsidRDefault="0065573B" w:rsidP="0065573B">
      <w:pPr>
        <w:jc w:val="center"/>
        <w:rPr>
          <w:rFonts w:cstheme="minorHAnsi"/>
          <w:b/>
          <w:sz w:val="24"/>
          <w:szCs w:val="24"/>
        </w:rPr>
      </w:pPr>
      <w:r>
        <w:rPr>
          <w:rFonts w:cstheme="minorHAnsi"/>
          <w:b/>
          <w:sz w:val="24"/>
          <w:szCs w:val="24"/>
        </w:rPr>
        <w:t>Hire Agreement and Terms and Conditions of Use</w:t>
      </w:r>
      <w:r w:rsidR="000A2EAD">
        <w:rPr>
          <w:rFonts w:cstheme="minorHAnsi"/>
          <w:b/>
          <w:sz w:val="24"/>
          <w:szCs w:val="24"/>
        </w:rPr>
        <w:t xml:space="preserve"> with effect from July 2020</w:t>
      </w:r>
    </w:p>
    <w:p w14:paraId="60FF3BD5" w14:textId="05BAAB9D" w:rsidR="0065573B" w:rsidRDefault="00557D3C" w:rsidP="0065573B">
      <w:pPr>
        <w:rPr>
          <w:rFonts w:cstheme="minorHAnsi"/>
          <w:b/>
          <w:sz w:val="24"/>
          <w:szCs w:val="24"/>
        </w:rPr>
      </w:pPr>
      <w:r>
        <w:rPr>
          <w:rFonts w:cstheme="minorHAnsi"/>
          <w:b/>
          <w:sz w:val="24"/>
          <w:szCs w:val="24"/>
        </w:rPr>
        <w:t>1. Definitions</w:t>
      </w:r>
    </w:p>
    <w:p w14:paraId="65565EE7" w14:textId="2AB9D65E" w:rsidR="00557D3C" w:rsidRPr="00557D3C" w:rsidRDefault="00557D3C" w:rsidP="00557D3C">
      <w:pPr>
        <w:pStyle w:val="ListParagraph"/>
        <w:numPr>
          <w:ilvl w:val="0"/>
          <w:numId w:val="8"/>
        </w:numPr>
        <w:rPr>
          <w:rFonts w:cstheme="minorHAnsi"/>
          <w:bCs/>
          <w:sz w:val="24"/>
          <w:szCs w:val="24"/>
        </w:rPr>
      </w:pPr>
      <w:r w:rsidRPr="00557D3C">
        <w:rPr>
          <w:rFonts w:cstheme="minorHAnsi"/>
          <w:bCs/>
          <w:sz w:val="24"/>
          <w:szCs w:val="24"/>
        </w:rPr>
        <w:t>ECA is defined as any member, volunteer or executive member of Elmscroft Community Association who manages all activities, bookings, maintenance and Health and Safety of the Elmscroft Community Centre and its users</w:t>
      </w:r>
      <w:r>
        <w:rPr>
          <w:rFonts w:cstheme="minorHAnsi"/>
          <w:bCs/>
          <w:sz w:val="24"/>
          <w:szCs w:val="24"/>
        </w:rPr>
        <w:t>/hirers</w:t>
      </w:r>
    </w:p>
    <w:p w14:paraId="63B83AFF" w14:textId="34124A03" w:rsidR="00557D3C" w:rsidRPr="00557D3C" w:rsidRDefault="00557D3C" w:rsidP="00557D3C">
      <w:pPr>
        <w:pStyle w:val="ListParagraph"/>
        <w:numPr>
          <w:ilvl w:val="0"/>
          <w:numId w:val="8"/>
        </w:numPr>
        <w:rPr>
          <w:rFonts w:cstheme="minorHAnsi"/>
          <w:bCs/>
          <w:sz w:val="24"/>
          <w:szCs w:val="24"/>
        </w:rPr>
      </w:pPr>
      <w:r w:rsidRPr="00557D3C">
        <w:rPr>
          <w:rFonts w:cstheme="minorHAnsi"/>
          <w:bCs/>
          <w:sz w:val="24"/>
          <w:szCs w:val="24"/>
        </w:rPr>
        <w:t>Users or hirers are those who pay ECA to use the Centre or its facilities for a specific event or activity</w:t>
      </w:r>
    </w:p>
    <w:p w14:paraId="3CAE238A" w14:textId="67374F3B" w:rsidR="00557D3C" w:rsidRPr="00557D3C" w:rsidRDefault="00557D3C" w:rsidP="00557D3C">
      <w:pPr>
        <w:pStyle w:val="ListParagraph"/>
        <w:numPr>
          <w:ilvl w:val="0"/>
          <w:numId w:val="8"/>
        </w:numPr>
        <w:rPr>
          <w:rFonts w:cstheme="minorHAnsi"/>
          <w:bCs/>
          <w:sz w:val="24"/>
          <w:szCs w:val="24"/>
        </w:rPr>
      </w:pPr>
      <w:r w:rsidRPr="00557D3C">
        <w:rPr>
          <w:rFonts w:cstheme="minorHAnsi"/>
          <w:bCs/>
          <w:sz w:val="24"/>
          <w:szCs w:val="24"/>
        </w:rPr>
        <w:t xml:space="preserve">Bookings (whether confirmed or not) </w:t>
      </w:r>
      <w:r w:rsidRPr="00557D3C">
        <w:rPr>
          <w:rFonts w:eastAsia="Calibri" w:cstheme="minorHAnsi"/>
          <w:bCs/>
          <w:sz w:val="24"/>
          <w:szCs w:val="24"/>
        </w:rPr>
        <w:t>is the</w:t>
      </w:r>
      <w:r w:rsidRPr="00557D3C">
        <w:rPr>
          <w:rFonts w:eastAsia="Calibri" w:cstheme="minorHAnsi"/>
          <w:bCs/>
          <w:sz w:val="24"/>
          <w:szCs w:val="24"/>
        </w:rPr>
        <w:t xml:space="preserve"> reservation by the customer of </w:t>
      </w:r>
      <w:r w:rsidRPr="00557D3C">
        <w:rPr>
          <w:rFonts w:eastAsia="Calibri" w:cstheme="minorHAnsi"/>
          <w:bCs/>
          <w:sz w:val="24"/>
          <w:szCs w:val="24"/>
        </w:rPr>
        <w:t>all or part of Elmscroft Community Centre</w:t>
      </w:r>
      <w:r w:rsidRPr="00557D3C">
        <w:rPr>
          <w:rFonts w:eastAsia="Calibri" w:cstheme="minorHAnsi"/>
          <w:bCs/>
          <w:sz w:val="24"/>
          <w:szCs w:val="24"/>
        </w:rPr>
        <w:t xml:space="preserve"> for certain dates</w:t>
      </w:r>
    </w:p>
    <w:p w14:paraId="3E373B3D" w14:textId="024153DC" w:rsidR="0065573B" w:rsidRDefault="00557D3C" w:rsidP="0065573B">
      <w:pPr>
        <w:rPr>
          <w:rFonts w:cstheme="minorHAnsi"/>
          <w:b/>
          <w:sz w:val="24"/>
          <w:szCs w:val="24"/>
        </w:rPr>
      </w:pPr>
      <w:r>
        <w:rPr>
          <w:rFonts w:cstheme="minorHAnsi"/>
          <w:b/>
          <w:sz w:val="24"/>
          <w:szCs w:val="24"/>
        </w:rPr>
        <w:t>2</w:t>
      </w:r>
      <w:r w:rsidR="000A2EAD">
        <w:rPr>
          <w:rFonts w:cstheme="minorHAnsi"/>
          <w:b/>
          <w:sz w:val="24"/>
          <w:szCs w:val="24"/>
        </w:rPr>
        <w:t xml:space="preserve">. Booking </w:t>
      </w:r>
      <w:r w:rsidR="0065573B">
        <w:rPr>
          <w:rFonts w:cstheme="minorHAnsi"/>
          <w:b/>
          <w:sz w:val="24"/>
          <w:szCs w:val="24"/>
        </w:rPr>
        <w:t>terms and conditions:</w:t>
      </w:r>
    </w:p>
    <w:p w14:paraId="77F7822D" w14:textId="3B7968AA" w:rsidR="000A2EAD" w:rsidRPr="00557D3C" w:rsidRDefault="000A2EAD" w:rsidP="00557D3C">
      <w:pPr>
        <w:numPr>
          <w:ilvl w:val="0"/>
          <w:numId w:val="10"/>
        </w:numPr>
        <w:spacing w:after="0" w:line="240" w:lineRule="auto"/>
        <w:contextualSpacing/>
        <w:rPr>
          <w:rFonts w:eastAsia="Calibri" w:cstheme="minorHAnsi"/>
          <w:sz w:val="24"/>
          <w:szCs w:val="24"/>
        </w:rPr>
      </w:pPr>
      <w:r w:rsidRPr="00557D3C">
        <w:rPr>
          <w:rFonts w:eastAsia="Calibri" w:cstheme="minorHAnsi"/>
          <w:sz w:val="24"/>
          <w:szCs w:val="24"/>
        </w:rPr>
        <w:t>Upon receipt of an enquiry</w:t>
      </w:r>
      <w:r w:rsidR="00557D3C">
        <w:rPr>
          <w:rFonts w:eastAsia="Calibri" w:cstheme="minorHAnsi"/>
          <w:sz w:val="24"/>
          <w:szCs w:val="24"/>
        </w:rPr>
        <w:t>,</w:t>
      </w:r>
      <w:r w:rsidRPr="00557D3C">
        <w:rPr>
          <w:rFonts w:eastAsia="Calibri" w:cstheme="minorHAnsi"/>
          <w:sz w:val="24"/>
          <w:szCs w:val="24"/>
        </w:rPr>
        <w:t xml:space="preserve"> </w:t>
      </w:r>
      <w:r w:rsidR="00557D3C" w:rsidRPr="00557D3C">
        <w:rPr>
          <w:rFonts w:eastAsia="Calibri" w:cstheme="minorHAnsi"/>
          <w:sz w:val="24"/>
          <w:szCs w:val="24"/>
        </w:rPr>
        <w:t>ECA</w:t>
      </w:r>
      <w:r w:rsidRPr="00557D3C">
        <w:rPr>
          <w:rFonts w:eastAsia="Calibri" w:cstheme="minorHAnsi"/>
          <w:sz w:val="24"/>
          <w:szCs w:val="24"/>
        </w:rPr>
        <w:t xml:space="preserve"> will make a provisional booking </w:t>
      </w:r>
      <w:r w:rsidR="00230A8C">
        <w:rPr>
          <w:rFonts w:eastAsia="Calibri" w:cstheme="minorHAnsi"/>
          <w:sz w:val="24"/>
          <w:szCs w:val="24"/>
        </w:rPr>
        <w:t xml:space="preserve">through </w:t>
      </w:r>
      <w:proofErr w:type="spellStart"/>
      <w:r w:rsidR="00230A8C">
        <w:rPr>
          <w:rFonts w:eastAsia="Calibri" w:cstheme="minorHAnsi"/>
          <w:sz w:val="24"/>
          <w:szCs w:val="24"/>
        </w:rPr>
        <w:t>Hallmaster</w:t>
      </w:r>
      <w:proofErr w:type="spellEnd"/>
      <w:r w:rsidR="00230A8C">
        <w:rPr>
          <w:rFonts w:eastAsia="Calibri" w:cstheme="minorHAnsi"/>
          <w:sz w:val="24"/>
          <w:szCs w:val="24"/>
        </w:rPr>
        <w:t xml:space="preserve">, </w:t>
      </w:r>
      <w:r w:rsidRPr="00557D3C">
        <w:rPr>
          <w:rFonts w:eastAsia="Calibri" w:cstheme="minorHAnsi"/>
          <w:sz w:val="24"/>
          <w:szCs w:val="24"/>
        </w:rPr>
        <w:t xml:space="preserve">as </w:t>
      </w:r>
      <w:proofErr w:type="gramStart"/>
      <w:r w:rsidRPr="00557D3C">
        <w:rPr>
          <w:rFonts w:eastAsia="Calibri" w:cstheme="minorHAnsi"/>
          <w:sz w:val="24"/>
          <w:szCs w:val="24"/>
        </w:rPr>
        <w:t>requested</w:t>
      </w:r>
      <w:proofErr w:type="gramEnd"/>
      <w:r w:rsidRPr="00557D3C">
        <w:rPr>
          <w:rFonts w:eastAsia="Calibri" w:cstheme="minorHAnsi"/>
          <w:sz w:val="24"/>
          <w:szCs w:val="24"/>
        </w:rPr>
        <w:t xml:space="preserve"> and will </w:t>
      </w:r>
      <w:r w:rsidR="00557D3C" w:rsidRPr="00557D3C">
        <w:rPr>
          <w:rFonts w:eastAsia="Calibri" w:cstheme="minorHAnsi"/>
          <w:sz w:val="24"/>
          <w:szCs w:val="24"/>
        </w:rPr>
        <w:t xml:space="preserve">request further details to confirm the booking. The </w:t>
      </w:r>
      <w:r w:rsidRPr="00557D3C">
        <w:rPr>
          <w:rFonts w:eastAsia="Calibri" w:cstheme="minorHAnsi"/>
          <w:sz w:val="24"/>
          <w:szCs w:val="24"/>
        </w:rPr>
        <w:t>agreed price and the relevant deposits that are required</w:t>
      </w:r>
      <w:r w:rsidR="00557D3C" w:rsidRPr="00557D3C">
        <w:rPr>
          <w:rFonts w:eastAsia="Calibri" w:cstheme="minorHAnsi"/>
          <w:sz w:val="24"/>
          <w:szCs w:val="24"/>
        </w:rPr>
        <w:t xml:space="preserve"> will be included in this</w:t>
      </w:r>
      <w:r w:rsidRPr="00557D3C">
        <w:rPr>
          <w:rFonts w:eastAsia="Calibri" w:cstheme="minorHAnsi"/>
          <w:sz w:val="24"/>
          <w:szCs w:val="24"/>
        </w:rPr>
        <w:t xml:space="preserve">. The </w:t>
      </w:r>
      <w:r w:rsidR="00230A8C">
        <w:rPr>
          <w:rFonts w:eastAsia="Calibri" w:cstheme="minorHAnsi"/>
          <w:sz w:val="24"/>
          <w:szCs w:val="24"/>
        </w:rPr>
        <w:t>receipt of the Booking Confirmation</w:t>
      </w:r>
      <w:r w:rsidRPr="00557D3C">
        <w:rPr>
          <w:rFonts w:eastAsia="Calibri" w:cstheme="minorHAnsi"/>
          <w:sz w:val="24"/>
          <w:szCs w:val="24"/>
        </w:rPr>
        <w:t xml:space="preserve"> will bind the </w:t>
      </w:r>
      <w:r w:rsidR="00557D3C" w:rsidRPr="00557D3C">
        <w:rPr>
          <w:rFonts w:eastAsia="Calibri" w:cstheme="minorHAnsi"/>
          <w:sz w:val="24"/>
          <w:szCs w:val="24"/>
        </w:rPr>
        <w:t>c</w:t>
      </w:r>
      <w:r w:rsidRPr="00557D3C">
        <w:rPr>
          <w:rFonts w:eastAsia="Calibri" w:cstheme="minorHAnsi"/>
          <w:sz w:val="24"/>
          <w:szCs w:val="24"/>
        </w:rPr>
        <w:t>ustomer to these Terms and Conditions.</w:t>
      </w:r>
    </w:p>
    <w:p w14:paraId="6D4A031D" w14:textId="7393EF54" w:rsidR="000A2EAD" w:rsidRPr="00557D3C" w:rsidRDefault="000A2EAD" w:rsidP="00557D3C">
      <w:pPr>
        <w:numPr>
          <w:ilvl w:val="0"/>
          <w:numId w:val="10"/>
        </w:numPr>
        <w:spacing w:after="0" w:line="240" w:lineRule="auto"/>
        <w:contextualSpacing/>
        <w:rPr>
          <w:rFonts w:eastAsia="Calibri" w:cstheme="minorHAnsi"/>
          <w:sz w:val="24"/>
          <w:szCs w:val="24"/>
        </w:rPr>
      </w:pPr>
      <w:r w:rsidRPr="00557D3C">
        <w:rPr>
          <w:rFonts w:eastAsia="Calibri" w:cstheme="minorHAnsi"/>
          <w:sz w:val="24"/>
          <w:szCs w:val="24"/>
        </w:rPr>
        <w:t xml:space="preserve">The Booking will remain as provisional until the clearance of any deposit requested. If </w:t>
      </w:r>
      <w:r w:rsidR="00230A8C">
        <w:rPr>
          <w:rFonts w:eastAsia="Calibri" w:cstheme="minorHAnsi"/>
          <w:sz w:val="24"/>
          <w:szCs w:val="24"/>
        </w:rPr>
        <w:t>these</w:t>
      </w:r>
      <w:r w:rsidRPr="00557D3C">
        <w:rPr>
          <w:rFonts w:eastAsia="Calibri" w:cstheme="minorHAnsi"/>
          <w:sz w:val="24"/>
          <w:szCs w:val="24"/>
        </w:rPr>
        <w:t xml:space="preserve"> are not returned</w:t>
      </w:r>
      <w:r w:rsidR="00557D3C" w:rsidRPr="00557D3C">
        <w:rPr>
          <w:rFonts w:eastAsia="Calibri" w:cstheme="minorHAnsi"/>
          <w:sz w:val="24"/>
          <w:szCs w:val="24"/>
        </w:rPr>
        <w:t xml:space="preserve"> within the agreed timescales</w:t>
      </w:r>
      <w:r w:rsidRPr="00557D3C">
        <w:rPr>
          <w:rFonts w:eastAsia="Calibri" w:cstheme="minorHAnsi"/>
          <w:sz w:val="24"/>
          <w:szCs w:val="24"/>
        </w:rPr>
        <w:t xml:space="preserve">, the provisional booking will lapse and </w:t>
      </w:r>
      <w:r w:rsidR="00230A8C">
        <w:rPr>
          <w:rFonts w:eastAsia="Calibri" w:cstheme="minorHAnsi"/>
          <w:sz w:val="24"/>
          <w:szCs w:val="24"/>
        </w:rPr>
        <w:t xml:space="preserve">ECA </w:t>
      </w:r>
      <w:r w:rsidRPr="00557D3C">
        <w:rPr>
          <w:rFonts w:eastAsia="Calibri" w:cstheme="minorHAnsi"/>
          <w:sz w:val="24"/>
          <w:szCs w:val="24"/>
        </w:rPr>
        <w:t>reserves the right to re-book the facilit</w:t>
      </w:r>
      <w:r w:rsidR="00230A8C">
        <w:rPr>
          <w:rFonts w:eastAsia="Calibri" w:cstheme="minorHAnsi"/>
          <w:sz w:val="24"/>
          <w:szCs w:val="24"/>
        </w:rPr>
        <w:t>y</w:t>
      </w:r>
      <w:r w:rsidRPr="00557D3C">
        <w:rPr>
          <w:rFonts w:eastAsia="Calibri" w:cstheme="minorHAnsi"/>
          <w:sz w:val="24"/>
          <w:szCs w:val="24"/>
        </w:rPr>
        <w:t xml:space="preserve"> with another party.</w:t>
      </w:r>
    </w:p>
    <w:p w14:paraId="1EE5F897" w14:textId="02ABBBDC" w:rsidR="0065573B" w:rsidRPr="00557D3C" w:rsidRDefault="0065573B" w:rsidP="00557D3C">
      <w:pPr>
        <w:pStyle w:val="ListParagraph"/>
        <w:numPr>
          <w:ilvl w:val="0"/>
          <w:numId w:val="10"/>
        </w:numPr>
        <w:rPr>
          <w:rFonts w:cstheme="minorHAnsi"/>
          <w:sz w:val="24"/>
          <w:szCs w:val="24"/>
        </w:rPr>
      </w:pPr>
      <w:r w:rsidRPr="00557D3C">
        <w:rPr>
          <w:sz w:val="24"/>
          <w:szCs w:val="24"/>
        </w:rPr>
        <w:t xml:space="preserve">All </w:t>
      </w:r>
      <w:r w:rsidR="00557D3C" w:rsidRPr="00557D3C">
        <w:rPr>
          <w:sz w:val="24"/>
          <w:szCs w:val="24"/>
        </w:rPr>
        <w:t xml:space="preserve">commercial </w:t>
      </w:r>
      <w:r w:rsidRPr="00557D3C">
        <w:rPr>
          <w:sz w:val="24"/>
          <w:szCs w:val="24"/>
        </w:rPr>
        <w:t>bookings</w:t>
      </w:r>
      <w:r w:rsidR="00557D3C" w:rsidRPr="00557D3C">
        <w:rPr>
          <w:sz w:val="24"/>
          <w:szCs w:val="24"/>
        </w:rPr>
        <w:t xml:space="preserve"> (where hirers are charging their users for an activity)</w:t>
      </w:r>
      <w:r w:rsidRPr="00557D3C">
        <w:rPr>
          <w:sz w:val="24"/>
          <w:szCs w:val="24"/>
        </w:rPr>
        <w:t xml:space="preserve"> are required to submit an electronic copy of their public liability issuance cover along with a completed and signed booking agreement form</w:t>
      </w:r>
      <w:r w:rsidR="00557D3C" w:rsidRPr="00557D3C">
        <w:rPr>
          <w:sz w:val="24"/>
          <w:szCs w:val="24"/>
        </w:rPr>
        <w:t xml:space="preserve">. </w:t>
      </w:r>
    </w:p>
    <w:p w14:paraId="09BDDED9" w14:textId="54FA6F48" w:rsidR="0065573B" w:rsidRPr="00557D3C" w:rsidRDefault="0065573B" w:rsidP="00557D3C">
      <w:pPr>
        <w:pStyle w:val="ListParagraph"/>
        <w:numPr>
          <w:ilvl w:val="0"/>
          <w:numId w:val="10"/>
        </w:numPr>
        <w:rPr>
          <w:rFonts w:cstheme="minorHAnsi"/>
          <w:sz w:val="24"/>
          <w:szCs w:val="24"/>
        </w:rPr>
      </w:pPr>
      <w:r w:rsidRPr="00557D3C">
        <w:rPr>
          <w:sz w:val="24"/>
          <w:szCs w:val="24"/>
        </w:rPr>
        <w:t>In signing booking agreement, hirers accept and acknowledge that the Centre, it’s rooms and facilities are not manned by on-site staff and responsibility passes to the hirer to check that the building is safe to use and has been left in the condition in which it was let</w:t>
      </w:r>
    </w:p>
    <w:p w14:paraId="29E90C5A" w14:textId="037F2C4A" w:rsidR="0065573B" w:rsidRPr="00557D3C" w:rsidRDefault="0065573B" w:rsidP="00557D3C">
      <w:pPr>
        <w:pStyle w:val="ListParagraph"/>
        <w:numPr>
          <w:ilvl w:val="0"/>
          <w:numId w:val="10"/>
        </w:numPr>
        <w:rPr>
          <w:rFonts w:cstheme="minorHAnsi"/>
          <w:sz w:val="24"/>
          <w:szCs w:val="24"/>
        </w:rPr>
      </w:pPr>
      <w:r w:rsidRPr="00557D3C">
        <w:rPr>
          <w:sz w:val="24"/>
          <w:szCs w:val="24"/>
        </w:rPr>
        <w:t xml:space="preserve">All </w:t>
      </w:r>
      <w:r w:rsidR="00557D3C">
        <w:rPr>
          <w:sz w:val="24"/>
          <w:szCs w:val="24"/>
        </w:rPr>
        <w:t xml:space="preserve">hirers must </w:t>
      </w:r>
      <w:r w:rsidRPr="00557D3C">
        <w:rPr>
          <w:sz w:val="24"/>
          <w:szCs w:val="24"/>
        </w:rPr>
        <w:t xml:space="preserve">provide a name and phone number for point of contact </w:t>
      </w:r>
    </w:p>
    <w:p w14:paraId="38EBADF2" w14:textId="070AAF8C" w:rsidR="0065573B" w:rsidRPr="00557D3C" w:rsidRDefault="0065573B" w:rsidP="00557D3C">
      <w:pPr>
        <w:pStyle w:val="ListParagraph"/>
        <w:numPr>
          <w:ilvl w:val="0"/>
          <w:numId w:val="10"/>
        </w:numPr>
        <w:rPr>
          <w:rFonts w:cstheme="minorHAnsi"/>
          <w:sz w:val="24"/>
          <w:szCs w:val="24"/>
        </w:rPr>
      </w:pPr>
      <w:r w:rsidRPr="00557D3C">
        <w:rPr>
          <w:sz w:val="24"/>
          <w:szCs w:val="24"/>
        </w:rPr>
        <w:t xml:space="preserve">Hirers must ensure that all lights are switched off and all </w:t>
      </w:r>
      <w:r w:rsidR="004A759C" w:rsidRPr="00557D3C">
        <w:rPr>
          <w:sz w:val="24"/>
          <w:szCs w:val="24"/>
        </w:rPr>
        <w:t>windows/</w:t>
      </w:r>
      <w:r w:rsidRPr="00557D3C">
        <w:rPr>
          <w:sz w:val="24"/>
          <w:szCs w:val="24"/>
        </w:rPr>
        <w:t xml:space="preserve">doors securely </w:t>
      </w:r>
      <w:r w:rsidR="004A759C" w:rsidRPr="00557D3C">
        <w:rPr>
          <w:sz w:val="24"/>
          <w:szCs w:val="24"/>
        </w:rPr>
        <w:t>closed and locked</w:t>
      </w:r>
      <w:r w:rsidRPr="00557D3C">
        <w:rPr>
          <w:sz w:val="24"/>
          <w:szCs w:val="24"/>
        </w:rPr>
        <w:t xml:space="preserve"> on exiting from the building </w:t>
      </w:r>
    </w:p>
    <w:p w14:paraId="20740971" w14:textId="0482E9ED" w:rsidR="0065573B" w:rsidRPr="00557D3C" w:rsidRDefault="0065573B" w:rsidP="00557D3C">
      <w:pPr>
        <w:pStyle w:val="ListParagraph"/>
        <w:numPr>
          <w:ilvl w:val="0"/>
          <w:numId w:val="10"/>
        </w:numPr>
        <w:rPr>
          <w:rFonts w:cstheme="minorHAnsi"/>
          <w:sz w:val="24"/>
          <w:szCs w:val="24"/>
        </w:rPr>
      </w:pPr>
      <w:r w:rsidRPr="00557D3C">
        <w:rPr>
          <w:sz w:val="24"/>
          <w:szCs w:val="24"/>
        </w:rPr>
        <w:t xml:space="preserve">Access to the facility is by direct access to hirer. Entry will only be granted 15 minutes before the allocated </w:t>
      </w:r>
      <w:r w:rsidR="00230A8C" w:rsidRPr="00557D3C">
        <w:rPr>
          <w:sz w:val="24"/>
          <w:szCs w:val="24"/>
        </w:rPr>
        <w:t>time unless</w:t>
      </w:r>
      <w:r w:rsidRPr="00557D3C">
        <w:rPr>
          <w:sz w:val="24"/>
          <w:szCs w:val="24"/>
        </w:rPr>
        <w:t xml:space="preserve"> extra preparation time has been booked.</w:t>
      </w:r>
      <w:r w:rsidR="00557D3C">
        <w:rPr>
          <w:sz w:val="24"/>
          <w:szCs w:val="24"/>
        </w:rPr>
        <w:t xml:space="preserve"> </w:t>
      </w:r>
    </w:p>
    <w:p w14:paraId="11A5612F" w14:textId="3A7EC3D6" w:rsidR="0065573B" w:rsidRPr="00557D3C" w:rsidRDefault="0065573B" w:rsidP="00557D3C">
      <w:pPr>
        <w:pStyle w:val="ListParagraph"/>
        <w:numPr>
          <w:ilvl w:val="0"/>
          <w:numId w:val="10"/>
        </w:numPr>
        <w:rPr>
          <w:rFonts w:cstheme="minorHAnsi"/>
          <w:sz w:val="24"/>
          <w:szCs w:val="24"/>
        </w:rPr>
      </w:pPr>
      <w:r w:rsidRPr="00557D3C">
        <w:rPr>
          <w:sz w:val="24"/>
          <w:szCs w:val="24"/>
        </w:rPr>
        <w:t xml:space="preserve">Unless by prior agreement, all one-off and </w:t>
      </w:r>
      <w:r w:rsidR="00FF3370" w:rsidRPr="00557D3C">
        <w:rPr>
          <w:sz w:val="24"/>
          <w:szCs w:val="24"/>
        </w:rPr>
        <w:t>short-term</w:t>
      </w:r>
      <w:r w:rsidRPr="00557D3C">
        <w:rPr>
          <w:sz w:val="24"/>
          <w:szCs w:val="24"/>
        </w:rPr>
        <w:t xml:space="preserve"> lettings to make payment in full before letting commences and access is granted</w:t>
      </w:r>
    </w:p>
    <w:p w14:paraId="3C1FF7B0" w14:textId="06B4DF7C" w:rsidR="004A759C" w:rsidRPr="00557D3C" w:rsidRDefault="0065573B" w:rsidP="00557D3C">
      <w:pPr>
        <w:pStyle w:val="ListParagraph"/>
        <w:numPr>
          <w:ilvl w:val="0"/>
          <w:numId w:val="10"/>
        </w:numPr>
        <w:rPr>
          <w:rFonts w:cstheme="minorHAnsi"/>
          <w:sz w:val="24"/>
          <w:szCs w:val="24"/>
        </w:rPr>
      </w:pPr>
      <w:r w:rsidRPr="00557D3C">
        <w:rPr>
          <w:sz w:val="24"/>
          <w:szCs w:val="24"/>
        </w:rPr>
        <w:t>All furniture is to be returned to its original location upon leaving unless our set down service has been use</w:t>
      </w:r>
      <w:r w:rsidR="004A759C" w:rsidRPr="00557D3C">
        <w:rPr>
          <w:sz w:val="24"/>
          <w:szCs w:val="24"/>
        </w:rPr>
        <w:t>d</w:t>
      </w:r>
    </w:p>
    <w:p w14:paraId="63EE39C3" w14:textId="6EDAC421" w:rsidR="000720D7" w:rsidRPr="008635C8" w:rsidRDefault="000720D7" w:rsidP="00557D3C">
      <w:pPr>
        <w:pStyle w:val="ListParagraph"/>
        <w:numPr>
          <w:ilvl w:val="0"/>
          <w:numId w:val="10"/>
        </w:numPr>
        <w:rPr>
          <w:rFonts w:cstheme="minorHAnsi"/>
          <w:sz w:val="24"/>
          <w:szCs w:val="24"/>
        </w:rPr>
      </w:pPr>
      <w:r w:rsidRPr="00557D3C">
        <w:rPr>
          <w:sz w:val="24"/>
          <w:szCs w:val="24"/>
        </w:rPr>
        <w:lastRenderedPageBreak/>
        <w:t>Music must not be played after 11pm and noise that may disturb neighbours should be kept to a minimum</w:t>
      </w:r>
      <w:r w:rsidR="00053751" w:rsidRPr="00557D3C">
        <w:rPr>
          <w:sz w:val="24"/>
          <w:szCs w:val="24"/>
        </w:rPr>
        <w:t xml:space="preserve">. Owing to our community location, our neighbours have been advised to contact the </w:t>
      </w:r>
      <w:r w:rsidR="00557D3C" w:rsidRPr="00557D3C">
        <w:rPr>
          <w:sz w:val="24"/>
          <w:szCs w:val="24"/>
        </w:rPr>
        <w:t>local police</w:t>
      </w:r>
      <w:r w:rsidR="00053751" w:rsidRPr="00557D3C">
        <w:rPr>
          <w:sz w:val="24"/>
          <w:szCs w:val="24"/>
        </w:rPr>
        <w:t xml:space="preserve"> if there is excessive noise nuisance</w:t>
      </w:r>
      <w:r w:rsidR="00C97F24" w:rsidRPr="00557D3C">
        <w:rPr>
          <w:sz w:val="24"/>
          <w:szCs w:val="24"/>
        </w:rPr>
        <w:t>.</w:t>
      </w:r>
    </w:p>
    <w:p w14:paraId="1BF97B10" w14:textId="77777777" w:rsidR="008635C8" w:rsidRPr="008635C8" w:rsidRDefault="008635C8" w:rsidP="008635C8">
      <w:pPr>
        <w:ind w:firstLine="360"/>
        <w:jc w:val="both"/>
        <w:rPr>
          <w:rFonts w:cstheme="minorHAnsi"/>
          <w:b/>
          <w:sz w:val="24"/>
          <w:szCs w:val="24"/>
        </w:rPr>
      </w:pPr>
      <w:r w:rsidRPr="008635C8">
        <w:rPr>
          <w:rFonts w:cstheme="minorHAnsi"/>
          <w:b/>
          <w:sz w:val="24"/>
          <w:szCs w:val="24"/>
        </w:rPr>
        <w:t xml:space="preserve">The Hirer </w:t>
      </w:r>
      <w:r w:rsidRPr="008635C8">
        <w:rPr>
          <w:rFonts w:cstheme="minorHAnsi"/>
          <w:b/>
          <w:sz w:val="24"/>
          <w:szCs w:val="24"/>
          <w:u w:val="single"/>
        </w:rPr>
        <w:t>must not</w:t>
      </w:r>
      <w:r w:rsidRPr="008635C8">
        <w:rPr>
          <w:rFonts w:cstheme="minorHAnsi"/>
          <w:b/>
          <w:sz w:val="24"/>
          <w:szCs w:val="24"/>
        </w:rPr>
        <w:t>:</w:t>
      </w:r>
    </w:p>
    <w:p w14:paraId="4CF2CEE2" w14:textId="77777777" w:rsidR="008635C8" w:rsidRPr="008635C8" w:rsidRDefault="008635C8" w:rsidP="008635C8">
      <w:pPr>
        <w:numPr>
          <w:ilvl w:val="0"/>
          <w:numId w:val="10"/>
        </w:numPr>
        <w:spacing w:after="0" w:line="240" w:lineRule="auto"/>
        <w:contextualSpacing/>
        <w:jc w:val="both"/>
        <w:rPr>
          <w:rFonts w:cstheme="minorHAnsi"/>
          <w:sz w:val="24"/>
          <w:szCs w:val="24"/>
        </w:rPr>
      </w:pPr>
      <w:r w:rsidRPr="008635C8">
        <w:rPr>
          <w:rFonts w:cstheme="minorHAnsi"/>
          <w:sz w:val="24"/>
          <w:szCs w:val="24"/>
        </w:rPr>
        <w:t xml:space="preserve">use the premises for any purpose other than that described in the Hiring Agreement. </w:t>
      </w:r>
    </w:p>
    <w:p w14:paraId="19F7852D" w14:textId="77777777" w:rsidR="008635C8" w:rsidRPr="008635C8" w:rsidRDefault="008635C8" w:rsidP="008635C8">
      <w:pPr>
        <w:numPr>
          <w:ilvl w:val="0"/>
          <w:numId w:val="10"/>
        </w:numPr>
        <w:spacing w:after="0" w:line="240" w:lineRule="auto"/>
        <w:contextualSpacing/>
        <w:jc w:val="both"/>
        <w:rPr>
          <w:rFonts w:cstheme="minorHAnsi"/>
          <w:sz w:val="24"/>
          <w:szCs w:val="24"/>
        </w:rPr>
      </w:pPr>
      <w:r w:rsidRPr="008635C8">
        <w:rPr>
          <w:rFonts w:cstheme="minorHAnsi"/>
          <w:sz w:val="24"/>
          <w:szCs w:val="24"/>
        </w:rPr>
        <w:t>allow the premises to be used for any unlawful purpose or in any unlawful way.</w:t>
      </w:r>
    </w:p>
    <w:p w14:paraId="59A31435" w14:textId="77777777" w:rsidR="008635C8" w:rsidRPr="00557D3C" w:rsidRDefault="008635C8" w:rsidP="008635C8">
      <w:pPr>
        <w:pStyle w:val="ListParagraph"/>
        <w:ind w:left="1080"/>
        <w:rPr>
          <w:rFonts w:cstheme="minorHAnsi"/>
          <w:sz w:val="24"/>
          <w:szCs w:val="24"/>
        </w:rPr>
      </w:pPr>
    </w:p>
    <w:p w14:paraId="144A4A0E" w14:textId="40FE2ECA" w:rsidR="0065573B" w:rsidRPr="00230A8C" w:rsidRDefault="00230A8C" w:rsidP="0065573B">
      <w:pPr>
        <w:rPr>
          <w:rFonts w:cstheme="minorHAnsi"/>
          <w:b/>
          <w:sz w:val="24"/>
          <w:szCs w:val="24"/>
        </w:rPr>
      </w:pPr>
      <w:r w:rsidRPr="00230A8C">
        <w:rPr>
          <w:rFonts w:cstheme="minorHAnsi"/>
          <w:b/>
          <w:sz w:val="24"/>
          <w:szCs w:val="24"/>
        </w:rPr>
        <w:t xml:space="preserve">3. </w:t>
      </w:r>
      <w:r w:rsidR="0065573B" w:rsidRPr="00230A8C">
        <w:rPr>
          <w:rFonts w:cstheme="minorHAnsi"/>
          <w:b/>
          <w:sz w:val="24"/>
          <w:szCs w:val="24"/>
        </w:rPr>
        <w:t>Cancellation</w:t>
      </w:r>
    </w:p>
    <w:p w14:paraId="7E8ABB24" w14:textId="6FE05319" w:rsidR="0065573B" w:rsidRPr="00230A8C" w:rsidRDefault="0065573B" w:rsidP="00230A8C">
      <w:pPr>
        <w:pStyle w:val="ListParagraph"/>
        <w:numPr>
          <w:ilvl w:val="0"/>
          <w:numId w:val="11"/>
        </w:numPr>
        <w:rPr>
          <w:rFonts w:cstheme="minorHAnsi"/>
          <w:b/>
          <w:sz w:val="24"/>
          <w:szCs w:val="24"/>
        </w:rPr>
      </w:pPr>
      <w:r w:rsidRPr="00230A8C">
        <w:rPr>
          <w:sz w:val="24"/>
          <w:szCs w:val="24"/>
        </w:rPr>
        <w:t>A minimum of four weeks’ notice is required for block</w:t>
      </w:r>
      <w:r w:rsidR="00230A8C">
        <w:rPr>
          <w:sz w:val="24"/>
          <w:szCs w:val="24"/>
        </w:rPr>
        <w:t>/regular</w:t>
      </w:r>
      <w:r w:rsidRPr="00230A8C">
        <w:rPr>
          <w:sz w:val="24"/>
          <w:szCs w:val="24"/>
        </w:rPr>
        <w:t xml:space="preserve"> booking cancellations</w:t>
      </w:r>
    </w:p>
    <w:p w14:paraId="239A20ED" w14:textId="77777777" w:rsidR="004A759C" w:rsidRPr="00230A8C" w:rsidRDefault="0065573B" w:rsidP="00230A8C">
      <w:pPr>
        <w:pStyle w:val="ListParagraph"/>
        <w:numPr>
          <w:ilvl w:val="0"/>
          <w:numId w:val="11"/>
        </w:numPr>
        <w:rPr>
          <w:rFonts w:cstheme="minorHAnsi"/>
          <w:b/>
          <w:sz w:val="24"/>
          <w:szCs w:val="24"/>
        </w:rPr>
      </w:pPr>
      <w:r w:rsidRPr="00230A8C">
        <w:rPr>
          <w:sz w:val="24"/>
          <w:szCs w:val="24"/>
        </w:rPr>
        <w:t>A minimum of two weeks’ notice is required for an ad-hoc or one-off booking</w:t>
      </w:r>
      <w:r w:rsidR="004A759C" w:rsidRPr="00230A8C">
        <w:rPr>
          <w:sz w:val="24"/>
          <w:szCs w:val="24"/>
        </w:rPr>
        <w:t xml:space="preserve"> </w:t>
      </w:r>
    </w:p>
    <w:p w14:paraId="62636BFE" w14:textId="3092FD30" w:rsidR="0065573B" w:rsidRPr="00230A8C" w:rsidRDefault="004A759C" w:rsidP="00230A8C">
      <w:pPr>
        <w:pStyle w:val="ListParagraph"/>
        <w:numPr>
          <w:ilvl w:val="0"/>
          <w:numId w:val="11"/>
        </w:numPr>
        <w:rPr>
          <w:rFonts w:cstheme="minorHAnsi"/>
          <w:b/>
          <w:sz w:val="24"/>
          <w:szCs w:val="24"/>
        </w:rPr>
      </w:pPr>
      <w:r w:rsidRPr="00230A8C">
        <w:rPr>
          <w:sz w:val="24"/>
          <w:szCs w:val="24"/>
        </w:rPr>
        <w:t xml:space="preserve">The Association has the right to cancel bookings for essential maintenance, defects or building failure which may compromise the Health and Safety of our users. Where possible, The Association will give </w:t>
      </w:r>
      <w:proofErr w:type="gramStart"/>
      <w:r w:rsidRPr="00230A8C">
        <w:rPr>
          <w:sz w:val="24"/>
          <w:szCs w:val="24"/>
        </w:rPr>
        <w:t>prior warning</w:t>
      </w:r>
      <w:proofErr w:type="gramEnd"/>
      <w:r w:rsidRPr="00230A8C">
        <w:rPr>
          <w:sz w:val="24"/>
          <w:szCs w:val="24"/>
        </w:rPr>
        <w:t xml:space="preserve"> of such events – depending on the nature of the cancellation.</w:t>
      </w:r>
    </w:p>
    <w:p w14:paraId="2D7684B5" w14:textId="18E2C40D" w:rsidR="0065573B" w:rsidRPr="00230A8C" w:rsidRDefault="00230A8C" w:rsidP="00230A8C">
      <w:pPr>
        <w:rPr>
          <w:rFonts w:cstheme="minorHAnsi"/>
          <w:b/>
          <w:sz w:val="24"/>
          <w:szCs w:val="24"/>
        </w:rPr>
      </w:pPr>
      <w:r w:rsidRPr="00230A8C">
        <w:rPr>
          <w:rFonts w:cstheme="minorHAnsi"/>
          <w:b/>
          <w:sz w:val="24"/>
          <w:szCs w:val="24"/>
        </w:rPr>
        <w:t xml:space="preserve">4. </w:t>
      </w:r>
      <w:r w:rsidR="0065573B" w:rsidRPr="00230A8C">
        <w:rPr>
          <w:rFonts w:cstheme="minorHAnsi"/>
          <w:b/>
          <w:sz w:val="24"/>
          <w:szCs w:val="24"/>
        </w:rPr>
        <w:t xml:space="preserve">Food and </w:t>
      </w:r>
      <w:r w:rsidR="004A759C" w:rsidRPr="00230A8C">
        <w:rPr>
          <w:rFonts w:cstheme="minorHAnsi"/>
          <w:b/>
          <w:sz w:val="24"/>
          <w:szCs w:val="24"/>
        </w:rPr>
        <w:t>drinks</w:t>
      </w:r>
    </w:p>
    <w:p w14:paraId="4C197181" w14:textId="15DE363E" w:rsidR="004A759C" w:rsidRPr="004A759C" w:rsidRDefault="004A759C" w:rsidP="00230A8C">
      <w:pPr>
        <w:pStyle w:val="ListParagraph"/>
        <w:numPr>
          <w:ilvl w:val="0"/>
          <w:numId w:val="12"/>
        </w:numPr>
        <w:rPr>
          <w:rFonts w:cstheme="minorHAnsi"/>
          <w:b/>
          <w:sz w:val="24"/>
          <w:szCs w:val="24"/>
        </w:rPr>
      </w:pPr>
      <w:r>
        <w:rPr>
          <w:rFonts w:cstheme="minorHAnsi"/>
          <w:bCs/>
          <w:sz w:val="24"/>
          <w:szCs w:val="24"/>
        </w:rPr>
        <w:t xml:space="preserve">Food can be heated using the hirers equipment </w:t>
      </w:r>
      <w:r w:rsidR="00230A8C">
        <w:rPr>
          <w:rFonts w:cstheme="minorHAnsi"/>
          <w:bCs/>
          <w:sz w:val="24"/>
          <w:szCs w:val="24"/>
        </w:rPr>
        <w:t>if</w:t>
      </w:r>
      <w:r>
        <w:rPr>
          <w:rFonts w:cstheme="minorHAnsi"/>
          <w:bCs/>
          <w:sz w:val="24"/>
          <w:szCs w:val="24"/>
        </w:rPr>
        <w:t xml:space="preserve"> the appliance has a Portable Appliance Test within the last 12 months, or the appliance is less than 12 months old and the hirer holds proof of purchase</w:t>
      </w:r>
    </w:p>
    <w:p w14:paraId="171BD1CF" w14:textId="2B866D5D" w:rsidR="004A759C" w:rsidRPr="004A759C" w:rsidRDefault="004A759C" w:rsidP="00230A8C">
      <w:pPr>
        <w:pStyle w:val="ListParagraph"/>
        <w:numPr>
          <w:ilvl w:val="0"/>
          <w:numId w:val="12"/>
        </w:numPr>
        <w:rPr>
          <w:rFonts w:cstheme="minorHAnsi"/>
          <w:b/>
          <w:sz w:val="24"/>
          <w:szCs w:val="24"/>
        </w:rPr>
      </w:pPr>
      <w:r>
        <w:rPr>
          <w:rFonts w:cstheme="minorHAnsi"/>
          <w:bCs/>
          <w:sz w:val="24"/>
          <w:szCs w:val="24"/>
        </w:rPr>
        <w:t>Alcoholic drinks are not permitted on the premises unless purchased from our</w:t>
      </w:r>
      <w:r w:rsidR="00230A8C">
        <w:rPr>
          <w:rFonts w:cstheme="minorHAnsi"/>
          <w:bCs/>
          <w:sz w:val="24"/>
          <w:szCs w:val="24"/>
        </w:rPr>
        <w:t xml:space="preserve"> licensed</w:t>
      </w:r>
      <w:r>
        <w:rPr>
          <w:rFonts w:cstheme="minorHAnsi"/>
          <w:bCs/>
          <w:sz w:val="24"/>
          <w:szCs w:val="24"/>
        </w:rPr>
        <w:t xml:space="preserve"> Bar</w:t>
      </w:r>
    </w:p>
    <w:p w14:paraId="2417D364" w14:textId="4DA9A5BF" w:rsidR="004A759C" w:rsidRPr="004A759C" w:rsidRDefault="004A759C" w:rsidP="00230A8C">
      <w:pPr>
        <w:pStyle w:val="ListParagraph"/>
        <w:numPr>
          <w:ilvl w:val="0"/>
          <w:numId w:val="12"/>
        </w:numPr>
        <w:rPr>
          <w:rFonts w:cstheme="minorHAnsi"/>
          <w:b/>
          <w:sz w:val="24"/>
          <w:szCs w:val="24"/>
        </w:rPr>
      </w:pPr>
      <w:r>
        <w:rPr>
          <w:rFonts w:cstheme="minorHAnsi"/>
          <w:bCs/>
          <w:sz w:val="24"/>
          <w:szCs w:val="24"/>
        </w:rPr>
        <w:t xml:space="preserve">Any equipment used from kitchenettes is cleaned and </w:t>
      </w:r>
      <w:proofErr w:type="spellStart"/>
      <w:r>
        <w:rPr>
          <w:rFonts w:cstheme="minorHAnsi"/>
          <w:bCs/>
          <w:sz w:val="24"/>
          <w:szCs w:val="24"/>
        </w:rPr>
        <w:t>retuned</w:t>
      </w:r>
      <w:proofErr w:type="spellEnd"/>
      <w:r>
        <w:rPr>
          <w:rFonts w:cstheme="minorHAnsi"/>
          <w:bCs/>
          <w:sz w:val="24"/>
          <w:szCs w:val="24"/>
        </w:rPr>
        <w:t xml:space="preserve"> to its original location</w:t>
      </w:r>
    </w:p>
    <w:p w14:paraId="51E1EB39" w14:textId="77777777" w:rsidR="008635C8" w:rsidRPr="008635C8" w:rsidRDefault="004A759C" w:rsidP="008635C8">
      <w:pPr>
        <w:pStyle w:val="ListParagraph"/>
        <w:numPr>
          <w:ilvl w:val="0"/>
          <w:numId w:val="12"/>
        </w:numPr>
        <w:rPr>
          <w:rFonts w:cstheme="minorHAnsi"/>
          <w:b/>
          <w:sz w:val="24"/>
          <w:szCs w:val="24"/>
        </w:rPr>
      </w:pPr>
      <w:r>
        <w:rPr>
          <w:rFonts w:cstheme="minorHAnsi"/>
          <w:bCs/>
          <w:sz w:val="24"/>
          <w:szCs w:val="24"/>
        </w:rPr>
        <w:t>Fire detection equipment is not compromised in the heating of food or drinks</w:t>
      </w:r>
    </w:p>
    <w:p w14:paraId="1EF9E235" w14:textId="3FE867C6" w:rsidR="008635C8" w:rsidRPr="008635C8" w:rsidRDefault="008635C8" w:rsidP="008635C8">
      <w:pPr>
        <w:pStyle w:val="ListParagraph"/>
        <w:numPr>
          <w:ilvl w:val="0"/>
          <w:numId w:val="12"/>
        </w:numPr>
        <w:rPr>
          <w:rFonts w:cstheme="minorHAnsi"/>
          <w:bCs/>
          <w:sz w:val="24"/>
          <w:szCs w:val="24"/>
        </w:rPr>
      </w:pPr>
      <w:r w:rsidRPr="008635C8">
        <w:rPr>
          <w:rFonts w:cstheme="minorHAnsi"/>
          <w:bCs/>
          <w:sz w:val="24"/>
          <w:szCs w:val="24"/>
        </w:rPr>
        <w:t>Where external caterers are being used, they will n</w:t>
      </w:r>
      <w:r w:rsidRPr="008635C8">
        <w:rPr>
          <w:rFonts w:cstheme="minorHAnsi"/>
          <w:bCs/>
          <w:sz w:val="24"/>
          <w:szCs w:val="24"/>
        </w:rPr>
        <w:t>ot have access to the kitchen before the start of the hire period</w:t>
      </w:r>
      <w:r w:rsidRPr="008635C8">
        <w:rPr>
          <w:rFonts w:cstheme="minorHAnsi"/>
          <w:bCs/>
          <w:sz w:val="24"/>
          <w:szCs w:val="24"/>
        </w:rPr>
        <w:t xml:space="preserve">, </w:t>
      </w:r>
      <w:r w:rsidRPr="008635C8">
        <w:rPr>
          <w:rFonts w:cstheme="minorHAnsi"/>
          <w:bCs/>
          <w:sz w:val="24"/>
          <w:szCs w:val="24"/>
        </w:rPr>
        <w:t>Must remove all their equipment and any waste food from the Centre at the end of the hire period</w:t>
      </w:r>
      <w:r w:rsidRPr="008635C8">
        <w:rPr>
          <w:rFonts w:cstheme="minorHAnsi"/>
          <w:bCs/>
          <w:sz w:val="24"/>
          <w:szCs w:val="24"/>
        </w:rPr>
        <w:t xml:space="preserve">, </w:t>
      </w:r>
      <w:r w:rsidRPr="008635C8">
        <w:rPr>
          <w:rFonts w:cstheme="minorHAnsi"/>
          <w:bCs/>
          <w:sz w:val="24"/>
          <w:szCs w:val="24"/>
        </w:rPr>
        <w:t>Must leave the kitchen and the equipment in it clean and tidy and ready for the next user</w:t>
      </w:r>
      <w:r w:rsidRPr="008635C8">
        <w:rPr>
          <w:rFonts w:cstheme="minorHAnsi"/>
          <w:bCs/>
          <w:sz w:val="24"/>
          <w:szCs w:val="24"/>
        </w:rPr>
        <w:t xml:space="preserve"> and </w:t>
      </w:r>
      <w:r w:rsidRPr="008635C8">
        <w:rPr>
          <w:rFonts w:cstheme="minorHAnsi"/>
          <w:bCs/>
          <w:sz w:val="24"/>
          <w:szCs w:val="24"/>
        </w:rPr>
        <w:t>Must be insured against any claims arising from their prepared food and any third party claims.</w:t>
      </w:r>
    </w:p>
    <w:p w14:paraId="5FD2500D" w14:textId="01800B0D" w:rsidR="0065573B" w:rsidRDefault="00230A8C" w:rsidP="0065573B">
      <w:pPr>
        <w:rPr>
          <w:rFonts w:cstheme="minorHAnsi"/>
          <w:b/>
          <w:sz w:val="24"/>
          <w:szCs w:val="24"/>
        </w:rPr>
      </w:pPr>
      <w:r>
        <w:rPr>
          <w:rFonts w:cstheme="minorHAnsi"/>
          <w:b/>
          <w:sz w:val="24"/>
          <w:szCs w:val="24"/>
        </w:rPr>
        <w:t xml:space="preserve">5. </w:t>
      </w:r>
      <w:r w:rsidR="0065573B">
        <w:rPr>
          <w:rFonts w:cstheme="minorHAnsi"/>
          <w:b/>
          <w:sz w:val="24"/>
          <w:szCs w:val="24"/>
        </w:rPr>
        <w:t>Decorations</w:t>
      </w:r>
      <w:r w:rsidR="004A759C">
        <w:rPr>
          <w:rFonts w:cstheme="minorHAnsi"/>
          <w:b/>
          <w:sz w:val="24"/>
          <w:szCs w:val="24"/>
        </w:rPr>
        <w:t xml:space="preserve"> and parties</w:t>
      </w:r>
    </w:p>
    <w:p w14:paraId="6F5ADFC3" w14:textId="3C5856E2" w:rsidR="004A759C" w:rsidRPr="004A759C" w:rsidRDefault="004A759C" w:rsidP="00230A8C">
      <w:pPr>
        <w:pStyle w:val="ListParagraph"/>
        <w:numPr>
          <w:ilvl w:val="0"/>
          <w:numId w:val="13"/>
        </w:numPr>
        <w:rPr>
          <w:rFonts w:cstheme="minorHAnsi"/>
          <w:b/>
          <w:sz w:val="24"/>
          <w:szCs w:val="24"/>
        </w:rPr>
      </w:pPr>
      <w:r w:rsidRPr="004A759C">
        <w:rPr>
          <w:sz w:val="24"/>
          <w:szCs w:val="24"/>
        </w:rPr>
        <w:t xml:space="preserve">No candles (other than </w:t>
      </w:r>
      <w:r w:rsidR="00230A8C">
        <w:rPr>
          <w:sz w:val="24"/>
          <w:szCs w:val="24"/>
        </w:rPr>
        <w:t xml:space="preserve">for </w:t>
      </w:r>
      <w:r w:rsidRPr="004A759C">
        <w:rPr>
          <w:sz w:val="24"/>
          <w:szCs w:val="24"/>
        </w:rPr>
        <w:t>birthday cakes), no Chinese lanterns, pyrotechnics (fireworks) or sparklers are permitted.</w:t>
      </w:r>
    </w:p>
    <w:p w14:paraId="40261CF9" w14:textId="76DA664D" w:rsidR="004A759C" w:rsidRPr="004A759C" w:rsidRDefault="004A759C" w:rsidP="00230A8C">
      <w:pPr>
        <w:pStyle w:val="ListParagraph"/>
        <w:numPr>
          <w:ilvl w:val="0"/>
          <w:numId w:val="13"/>
        </w:numPr>
        <w:rPr>
          <w:rFonts w:cstheme="minorHAnsi"/>
          <w:b/>
          <w:sz w:val="24"/>
          <w:szCs w:val="24"/>
        </w:rPr>
      </w:pPr>
      <w:r>
        <w:rPr>
          <w:sz w:val="24"/>
          <w:szCs w:val="24"/>
        </w:rPr>
        <w:t>Whilst decorations are welcome, we ask that you do not damage the paintwork in fixing decorations to the building</w:t>
      </w:r>
    </w:p>
    <w:p w14:paraId="28CB62CE" w14:textId="6C44AD7A" w:rsidR="0065573B" w:rsidRPr="00230A8C" w:rsidRDefault="00230A8C" w:rsidP="0065573B">
      <w:pPr>
        <w:rPr>
          <w:rFonts w:cstheme="minorHAnsi"/>
          <w:b/>
          <w:sz w:val="24"/>
          <w:szCs w:val="24"/>
        </w:rPr>
      </w:pPr>
      <w:r>
        <w:rPr>
          <w:rFonts w:cstheme="minorHAnsi"/>
          <w:b/>
          <w:sz w:val="24"/>
          <w:szCs w:val="24"/>
        </w:rPr>
        <w:t xml:space="preserve">6. </w:t>
      </w:r>
      <w:r w:rsidR="0065573B" w:rsidRPr="00230A8C">
        <w:rPr>
          <w:rFonts w:cstheme="minorHAnsi"/>
          <w:b/>
          <w:sz w:val="24"/>
          <w:szCs w:val="24"/>
        </w:rPr>
        <w:t>Health and Safety obligations</w:t>
      </w:r>
    </w:p>
    <w:p w14:paraId="669D15A4" w14:textId="27448F40" w:rsidR="0065573B" w:rsidRPr="00230A8C" w:rsidRDefault="0065573B" w:rsidP="00230A8C">
      <w:pPr>
        <w:pStyle w:val="ListParagraph"/>
        <w:numPr>
          <w:ilvl w:val="0"/>
          <w:numId w:val="15"/>
        </w:numPr>
        <w:rPr>
          <w:rFonts w:cstheme="minorHAnsi"/>
          <w:b/>
          <w:sz w:val="24"/>
          <w:szCs w:val="24"/>
        </w:rPr>
      </w:pPr>
      <w:r w:rsidRPr="00230A8C">
        <w:rPr>
          <w:rFonts w:cstheme="minorHAnsi"/>
          <w:bCs/>
          <w:sz w:val="24"/>
          <w:szCs w:val="24"/>
        </w:rPr>
        <w:t xml:space="preserve">Hirers cannot block access to or from Fire Escapes or </w:t>
      </w:r>
      <w:r w:rsidR="00FF3370" w:rsidRPr="00230A8C">
        <w:rPr>
          <w:rFonts w:cstheme="minorHAnsi"/>
          <w:bCs/>
          <w:sz w:val="24"/>
          <w:szCs w:val="24"/>
        </w:rPr>
        <w:t>firefighting</w:t>
      </w:r>
      <w:r w:rsidRPr="00230A8C">
        <w:rPr>
          <w:rFonts w:cstheme="minorHAnsi"/>
          <w:bCs/>
          <w:sz w:val="24"/>
          <w:szCs w:val="24"/>
        </w:rPr>
        <w:t xml:space="preserve"> equipment </w:t>
      </w:r>
    </w:p>
    <w:p w14:paraId="28E6FB7F" w14:textId="0B1F3959" w:rsidR="0065573B" w:rsidRPr="00230A8C" w:rsidRDefault="0065573B" w:rsidP="00230A8C">
      <w:pPr>
        <w:pStyle w:val="ListParagraph"/>
        <w:numPr>
          <w:ilvl w:val="0"/>
          <w:numId w:val="15"/>
        </w:numPr>
        <w:rPr>
          <w:rFonts w:cstheme="minorHAnsi"/>
          <w:b/>
          <w:sz w:val="24"/>
          <w:szCs w:val="24"/>
        </w:rPr>
      </w:pPr>
      <w:r w:rsidRPr="00230A8C">
        <w:rPr>
          <w:rFonts w:cstheme="minorHAnsi"/>
          <w:bCs/>
          <w:sz w:val="24"/>
          <w:szCs w:val="24"/>
        </w:rPr>
        <w:t>Hirers must not attempt to reset fire detection panels or interfere with any part of the fire detection installation</w:t>
      </w:r>
    </w:p>
    <w:p w14:paraId="47E7C028" w14:textId="479A2875" w:rsidR="0065573B" w:rsidRPr="00230A8C" w:rsidRDefault="0065573B" w:rsidP="00230A8C">
      <w:pPr>
        <w:pStyle w:val="ListParagraph"/>
        <w:numPr>
          <w:ilvl w:val="0"/>
          <w:numId w:val="15"/>
        </w:numPr>
        <w:rPr>
          <w:rFonts w:cstheme="minorHAnsi"/>
          <w:b/>
          <w:sz w:val="24"/>
          <w:szCs w:val="24"/>
        </w:rPr>
      </w:pPr>
      <w:r w:rsidRPr="00230A8C">
        <w:rPr>
          <w:rFonts w:cstheme="minorHAnsi"/>
          <w:bCs/>
          <w:sz w:val="24"/>
          <w:szCs w:val="24"/>
        </w:rPr>
        <w:t>Hirers are not permitted to access consumer units for their own safety – emergency lighting is provided in the instance of power failure</w:t>
      </w:r>
    </w:p>
    <w:p w14:paraId="26B054EF" w14:textId="2FC4FD75" w:rsidR="0065573B" w:rsidRPr="00230A8C" w:rsidRDefault="004A759C" w:rsidP="00230A8C">
      <w:pPr>
        <w:pStyle w:val="ListParagraph"/>
        <w:numPr>
          <w:ilvl w:val="0"/>
          <w:numId w:val="15"/>
        </w:numPr>
        <w:rPr>
          <w:rFonts w:cstheme="minorHAnsi"/>
          <w:b/>
          <w:sz w:val="24"/>
          <w:szCs w:val="24"/>
        </w:rPr>
      </w:pPr>
      <w:r w:rsidRPr="00230A8C">
        <w:rPr>
          <w:rFonts w:cstheme="minorHAnsi"/>
          <w:sz w:val="24"/>
          <w:szCs w:val="24"/>
        </w:rPr>
        <w:t xml:space="preserve">Smoking and vaping </w:t>
      </w:r>
      <w:proofErr w:type="gramStart"/>
      <w:r w:rsidRPr="00230A8C">
        <w:rPr>
          <w:rFonts w:cstheme="minorHAnsi"/>
          <w:sz w:val="24"/>
          <w:szCs w:val="24"/>
        </w:rPr>
        <w:t>is</w:t>
      </w:r>
      <w:proofErr w:type="gramEnd"/>
      <w:r w:rsidRPr="00230A8C">
        <w:rPr>
          <w:rFonts w:cstheme="minorHAnsi"/>
          <w:sz w:val="24"/>
          <w:szCs w:val="24"/>
        </w:rPr>
        <w:t xml:space="preserve"> only permitted within designated areas. Cigarettes must be extinguished and disposed of using waste facilities. </w:t>
      </w:r>
    </w:p>
    <w:p w14:paraId="2A8DC75E" w14:textId="77777777" w:rsidR="00557D3C" w:rsidRPr="00230A8C" w:rsidRDefault="00557D3C" w:rsidP="00230A8C">
      <w:pPr>
        <w:pStyle w:val="ListParagraph"/>
        <w:numPr>
          <w:ilvl w:val="0"/>
          <w:numId w:val="15"/>
        </w:numPr>
        <w:rPr>
          <w:rFonts w:cstheme="minorHAnsi"/>
          <w:b/>
          <w:sz w:val="24"/>
          <w:szCs w:val="24"/>
        </w:rPr>
      </w:pPr>
      <w:r w:rsidRPr="00230A8C">
        <w:rPr>
          <w:rFonts w:cstheme="minorHAnsi"/>
          <w:sz w:val="24"/>
          <w:szCs w:val="24"/>
        </w:rPr>
        <w:t xml:space="preserve">All bookings must be adequately supervised by responsible adults </w:t>
      </w:r>
    </w:p>
    <w:p w14:paraId="7A9F3412" w14:textId="50D4E659" w:rsidR="00230A8C" w:rsidRPr="00230A8C" w:rsidRDefault="00230A8C" w:rsidP="00230A8C">
      <w:pPr>
        <w:numPr>
          <w:ilvl w:val="0"/>
          <w:numId w:val="15"/>
        </w:numPr>
        <w:spacing w:after="0" w:line="240" w:lineRule="auto"/>
        <w:contextualSpacing/>
        <w:rPr>
          <w:rFonts w:eastAsia="Calibri" w:cstheme="minorHAnsi"/>
          <w:sz w:val="24"/>
          <w:szCs w:val="24"/>
        </w:rPr>
      </w:pPr>
      <w:r w:rsidRPr="00230A8C">
        <w:rPr>
          <w:rFonts w:eastAsia="Calibri" w:cstheme="minorHAnsi"/>
          <w:sz w:val="24"/>
          <w:szCs w:val="24"/>
        </w:rPr>
        <w:lastRenderedPageBreak/>
        <w:t xml:space="preserve">The Hirer </w:t>
      </w:r>
      <w:r w:rsidRPr="00230A8C">
        <w:rPr>
          <w:rFonts w:eastAsia="Calibri" w:cstheme="minorHAnsi"/>
          <w:b/>
          <w:sz w:val="24"/>
          <w:szCs w:val="24"/>
        </w:rPr>
        <w:t xml:space="preserve">must </w:t>
      </w:r>
      <w:r w:rsidRPr="00230A8C">
        <w:rPr>
          <w:rFonts w:eastAsia="Calibri" w:cstheme="minorHAnsi"/>
          <w:sz w:val="24"/>
          <w:szCs w:val="24"/>
        </w:rPr>
        <w:t xml:space="preserve">ensure that all users are aware of the fire exits and the external place of assembly in the event of a fire and that all exits </w:t>
      </w:r>
      <w:r w:rsidRPr="00230A8C">
        <w:rPr>
          <w:rFonts w:eastAsia="Calibri" w:cstheme="minorHAnsi"/>
          <w:sz w:val="24"/>
          <w:szCs w:val="24"/>
        </w:rPr>
        <w:t>are always clear of obstructions.</w:t>
      </w:r>
      <w:r w:rsidRPr="00230A8C">
        <w:rPr>
          <w:rFonts w:eastAsia="Calibri" w:cstheme="minorHAnsi"/>
          <w:sz w:val="24"/>
          <w:szCs w:val="24"/>
        </w:rPr>
        <w:t xml:space="preserve"> </w:t>
      </w:r>
    </w:p>
    <w:p w14:paraId="333C4773" w14:textId="77777777" w:rsidR="00557D3C" w:rsidRPr="0065573B" w:rsidRDefault="00557D3C" w:rsidP="00230A8C">
      <w:pPr>
        <w:pStyle w:val="ListParagraph"/>
        <w:rPr>
          <w:rFonts w:cstheme="minorHAnsi"/>
          <w:b/>
          <w:sz w:val="24"/>
          <w:szCs w:val="24"/>
        </w:rPr>
      </w:pPr>
    </w:p>
    <w:p w14:paraId="46B5378D" w14:textId="72A5D3A4" w:rsidR="004A759C" w:rsidRPr="004A759C" w:rsidRDefault="008635C8" w:rsidP="004A759C">
      <w:pPr>
        <w:rPr>
          <w:rFonts w:cstheme="minorHAnsi"/>
          <w:b/>
          <w:sz w:val="24"/>
          <w:szCs w:val="24"/>
        </w:rPr>
      </w:pPr>
      <w:r>
        <w:rPr>
          <w:rFonts w:cstheme="minorHAnsi"/>
          <w:b/>
          <w:sz w:val="24"/>
          <w:szCs w:val="24"/>
        </w:rPr>
        <w:t xml:space="preserve">7. </w:t>
      </w:r>
      <w:r w:rsidR="004A759C">
        <w:rPr>
          <w:rFonts w:cstheme="minorHAnsi"/>
          <w:b/>
          <w:sz w:val="24"/>
          <w:szCs w:val="24"/>
        </w:rPr>
        <w:t>Damages</w:t>
      </w:r>
    </w:p>
    <w:p w14:paraId="6705980B" w14:textId="77777777" w:rsidR="004A759C" w:rsidRPr="008635C8" w:rsidRDefault="004A759C" w:rsidP="008635C8">
      <w:pPr>
        <w:pStyle w:val="ListParagraph"/>
        <w:numPr>
          <w:ilvl w:val="0"/>
          <w:numId w:val="19"/>
        </w:numPr>
        <w:rPr>
          <w:rFonts w:cstheme="minorHAnsi"/>
          <w:b/>
          <w:sz w:val="24"/>
          <w:szCs w:val="24"/>
        </w:rPr>
      </w:pPr>
      <w:r w:rsidRPr="008635C8">
        <w:rPr>
          <w:sz w:val="24"/>
          <w:szCs w:val="24"/>
        </w:rPr>
        <w:t xml:space="preserve">Misconduct and unexplained damages will result in withdrawal of facilities and remedial work to repair damage being charged to the hirer. The deposit may be withheld. </w:t>
      </w:r>
    </w:p>
    <w:p w14:paraId="0FD63B56" w14:textId="0232909A" w:rsidR="004A759C" w:rsidRPr="008635C8" w:rsidRDefault="004A759C" w:rsidP="008635C8">
      <w:pPr>
        <w:pStyle w:val="ListParagraph"/>
        <w:numPr>
          <w:ilvl w:val="0"/>
          <w:numId w:val="19"/>
        </w:numPr>
        <w:rPr>
          <w:rFonts w:cstheme="minorHAnsi"/>
          <w:b/>
          <w:sz w:val="24"/>
          <w:szCs w:val="24"/>
        </w:rPr>
      </w:pPr>
      <w:r w:rsidRPr="008635C8">
        <w:rPr>
          <w:sz w:val="24"/>
          <w:szCs w:val="24"/>
        </w:rPr>
        <w:t xml:space="preserve">Any damages and breakages occurring or found at the start of a booking must be reported to the </w:t>
      </w:r>
      <w:r w:rsidR="00FF3370" w:rsidRPr="008635C8">
        <w:rPr>
          <w:sz w:val="24"/>
          <w:szCs w:val="24"/>
        </w:rPr>
        <w:t>Building Manager/Chair</w:t>
      </w:r>
      <w:r w:rsidRPr="008635C8">
        <w:rPr>
          <w:sz w:val="24"/>
          <w:szCs w:val="24"/>
        </w:rPr>
        <w:t xml:space="preserve"> by email to </w:t>
      </w:r>
      <w:hyperlink r:id="rId6" w:history="1">
        <w:r w:rsidRPr="008635C8">
          <w:rPr>
            <w:rStyle w:val="Hyperlink"/>
            <w:sz w:val="24"/>
            <w:szCs w:val="24"/>
          </w:rPr>
          <w:t>elmscroftca@gmail.com</w:t>
        </w:r>
      </w:hyperlink>
      <w:r w:rsidRPr="008635C8">
        <w:rPr>
          <w:sz w:val="24"/>
          <w:szCs w:val="24"/>
        </w:rPr>
        <w:t xml:space="preserve"> </w:t>
      </w:r>
      <w:r w:rsidR="00FF3370" w:rsidRPr="008635C8">
        <w:rPr>
          <w:sz w:val="24"/>
          <w:szCs w:val="24"/>
        </w:rPr>
        <w:t xml:space="preserve"> </w:t>
      </w:r>
      <w:r w:rsidRPr="008635C8">
        <w:rPr>
          <w:sz w:val="24"/>
          <w:szCs w:val="24"/>
        </w:rPr>
        <w:t>as soon as possible in order to identify responsibility and limit liability</w:t>
      </w:r>
    </w:p>
    <w:p w14:paraId="0B1FEC2F" w14:textId="010B03F6" w:rsidR="0065573B" w:rsidRDefault="008635C8" w:rsidP="0065573B">
      <w:pPr>
        <w:rPr>
          <w:rFonts w:cstheme="minorHAnsi"/>
          <w:b/>
          <w:sz w:val="24"/>
          <w:szCs w:val="24"/>
        </w:rPr>
      </w:pPr>
      <w:r>
        <w:rPr>
          <w:rFonts w:cstheme="minorHAnsi"/>
          <w:b/>
          <w:sz w:val="24"/>
          <w:szCs w:val="24"/>
        </w:rPr>
        <w:t xml:space="preserve">8. </w:t>
      </w:r>
      <w:r w:rsidR="004A759C">
        <w:rPr>
          <w:rFonts w:cstheme="minorHAnsi"/>
          <w:b/>
          <w:sz w:val="24"/>
          <w:szCs w:val="24"/>
        </w:rPr>
        <w:t>Set-up and set-down service</w:t>
      </w:r>
    </w:p>
    <w:p w14:paraId="18FADA2F" w14:textId="021EC0CD" w:rsidR="004A759C" w:rsidRDefault="004A759C" w:rsidP="0065573B">
      <w:pPr>
        <w:rPr>
          <w:rFonts w:cstheme="minorHAnsi"/>
          <w:bCs/>
          <w:sz w:val="24"/>
          <w:szCs w:val="24"/>
        </w:rPr>
      </w:pPr>
      <w:r>
        <w:rPr>
          <w:rFonts w:cstheme="minorHAnsi"/>
          <w:bCs/>
          <w:sz w:val="24"/>
          <w:szCs w:val="24"/>
        </w:rPr>
        <w:t>For some one-off events we are happy to set up and set down your event based on your individual needs. If this service is used, the hirer must:</w:t>
      </w:r>
    </w:p>
    <w:p w14:paraId="70D71F95" w14:textId="54143F35" w:rsidR="004A759C" w:rsidRDefault="004A759C" w:rsidP="008635C8">
      <w:pPr>
        <w:pStyle w:val="ListParagraph"/>
        <w:numPr>
          <w:ilvl w:val="0"/>
          <w:numId w:val="18"/>
        </w:numPr>
        <w:rPr>
          <w:rFonts w:cstheme="minorHAnsi"/>
          <w:bCs/>
          <w:sz w:val="24"/>
          <w:szCs w:val="24"/>
        </w:rPr>
      </w:pPr>
      <w:r>
        <w:rPr>
          <w:rFonts w:cstheme="minorHAnsi"/>
          <w:bCs/>
          <w:sz w:val="24"/>
          <w:szCs w:val="24"/>
        </w:rPr>
        <w:t xml:space="preserve">Provide written instructions for the set up and inspect the set-up 15 minutes before the booking starts </w:t>
      </w:r>
    </w:p>
    <w:p w14:paraId="27C9C120" w14:textId="42F680B5" w:rsidR="004A759C" w:rsidRDefault="004A759C" w:rsidP="008635C8">
      <w:pPr>
        <w:pStyle w:val="ListParagraph"/>
        <w:numPr>
          <w:ilvl w:val="0"/>
          <w:numId w:val="18"/>
        </w:numPr>
        <w:rPr>
          <w:rFonts w:cstheme="minorHAnsi"/>
          <w:bCs/>
          <w:sz w:val="24"/>
          <w:szCs w:val="24"/>
        </w:rPr>
      </w:pPr>
      <w:r>
        <w:rPr>
          <w:rFonts w:cstheme="minorHAnsi"/>
          <w:bCs/>
          <w:sz w:val="24"/>
          <w:szCs w:val="24"/>
        </w:rPr>
        <w:t>Accept responsibility for any damage found if using the set-down service</w:t>
      </w:r>
    </w:p>
    <w:p w14:paraId="353CAEE5" w14:textId="77777777" w:rsidR="008635C8" w:rsidRDefault="004A759C" w:rsidP="008635C8">
      <w:pPr>
        <w:pStyle w:val="ListParagraph"/>
        <w:numPr>
          <w:ilvl w:val="0"/>
          <w:numId w:val="18"/>
        </w:numPr>
        <w:rPr>
          <w:rFonts w:cstheme="minorHAnsi"/>
          <w:bCs/>
          <w:sz w:val="24"/>
          <w:szCs w:val="24"/>
        </w:rPr>
      </w:pPr>
      <w:r>
        <w:rPr>
          <w:rFonts w:cstheme="minorHAnsi"/>
          <w:bCs/>
          <w:sz w:val="24"/>
          <w:szCs w:val="24"/>
        </w:rPr>
        <w:t xml:space="preserve">Pay additional costs will be incurred for excessive cleaning and remedial work to repair furniture or fittings/fixtures </w:t>
      </w:r>
    </w:p>
    <w:p w14:paraId="58D41D1D" w14:textId="0C525D07" w:rsidR="008635C8" w:rsidRPr="008635C8" w:rsidRDefault="008635C8" w:rsidP="008635C8">
      <w:pPr>
        <w:ind w:left="360" w:hanging="360"/>
        <w:rPr>
          <w:rFonts w:cstheme="minorHAnsi"/>
          <w:bCs/>
          <w:sz w:val="24"/>
          <w:szCs w:val="24"/>
        </w:rPr>
      </w:pPr>
      <w:r w:rsidRPr="008635C8">
        <w:rPr>
          <w:rFonts w:cstheme="minorHAnsi"/>
          <w:b/>
          <w:sz w:val="24"/>
          <w:szCs w:val="24"/>
        </w:rPr>
        <w:t xml:space="preserve">9. </w:t>
      </w:r>
      <w:r w:rsidRPr="008635C8">
        <w:rPr>
          <w:rFonts w:cstheme="minorHAnsi"/>
          <w:b/>
          <w:sz w:val="24"/>
          <w:szCs w:val="24"/>
        </w:rPr>
        <w:t>The Hiring Period</w:t>
      </w:r>
    </w:p>
    <w:p w14:paraId="5C6DC497" w14:textId="3145224E" w:rsidR="008635C8" w:rsidRDefault="008635C8" w:rsidP="008635C8">
      <w:pPr>
        <w:numPr>
          <w:ilvl w:val="0"/>
          <w:numId w:val="22"/>
        </w:numPr>
        <w:spacing w:after="0" w:line="240" w:lineRule="auto"/>
        <w:jc w:val="both"/>
        <w:rPr>
          <w:rFonts w:cstheme="minorHAnsi"/>
          <w:sz w:val="24"/>
          <w:szCs w:val="24"/>
        </w:rPr>
      </w:pPr>
      <w:r w:rsidRPr="008635C8">
        <w:rPr>
          <w:rFonts w:cstheme="minorHAnsi"/>
          <w:sz w:val="24"/>
          <w:szCs w:val="24"/>
        </w:rPr>
        <w:t xml:space="preserve">The hirer </w:t>
      </w:r>
      <w:r w:rsidRPr="008635C8">
        <w:rPr>
          <w:rFonts w:cstheme="minorHAnsi"/>
          <w:b/>
          <w:sz w:val="24"/>
          <w:szCs w:val="24"/>
        </w:rPr>
        <w:t>must</w:t>
      </w:r>
      <w:r w:rsidRPr="008635C8">
        <w:rPr>
          <w:rFonts w:cstheme="minorHAnsi"/>
          <w:sz w:val="24"/>
          <w:szCs w:val="24"/>
        </w:rPr>
        <w:t xml:space="preserve"> ensure that the period booked includes sufficient time for setting up and clearing away after the event and that the premises are vacated on time.</w:t>
      </w:r>
    </w:p>
    <w:p w14:paraId="4441CF32" w14:textId="72900CD4" w:rsidR="008635C8" w:rsidRPr="008635C8" w:rsidRDefault="008635C8" w:rsidP="008635C8">
      <w:pPr>
        <w:numPr>
          <w:ilvl w:val="0"/>
          <w:numId w:val="22"/>
        </w:numPr>
        <w:spacing w:after="0" w:line="240" w:lineRule="auto"/>
        <w:jc w:val="both"/>
        <w:rPr>
          <w:rFonts w:cstheme="minorHAnsi"/>
          <w:sz w:val="24"/>
          <w:szCs w:val="24"/>
        </w:rPr>
      </w:pPr>
      <w:r>
        <w:rPr>
          <w:rFonts w:cstheme="minorHAnsi"/>
          <w:sz w:val="24"/>
          <w:szCs w:val="24"/>
        </w:rPr>
        <w:t xml:space="preserve">Access to the building will be provided through a on-time access code or key fob – times for access will be limited based on the booking. </w:t>
      </w:r>
    </w:p>
    <w:p w14:paraId="0A65E461" w14:textId="77777777" w:rsidR="008635C8" w:rsidRPr="008635C8" w:rsidRDefault="008635C8" w:rsidP="008635C8">
      <w:pPr>
        <w:rPr>
          <w:rFonts w:cstheme="minorHAnsi"/>
          <w:bCs/>
          <w:sz w:val="24"/>
          <w:szCs w:val="24"/>
        </w:rPr>
      </w:pPr>
    </w:p>
    <w:p w14:paraId="527E5CE3" w14:textId="58D4E592" w:rsidR="0065573B" w:rsidRPr="008635C8" w:rsidRDefault="008635C8">
      <w:pPr>
        <w:rPr>
          <w:b/>
          <w:bCs/>
          <w:sz w:val="24"/>
          <w:szCs w:val="24"/>
        </w:rPr>
      </w:pPr>
      <w:r w:rsidRPr="008635C8">
        <w:rPr>
          <w:b/>
          <w:bCs/>
          <w:sz w:val="24"/>
          <w:szCs w:val="24"/>
        </w:rPr>
        <w:t>10. Additional conditions owing Covid-19:</w:t>
      </w:r>
    </w:p>
    <w:p w14:paraId="68640898" w14:textId="73003A81" w:rsidR="008635C8" w:rsidRPr="00230A8C" w:rsidRDefault="008635C8" w:rsidP="008635C8">
      <w:pPr>
        <w:pStyle w:val="ListParagraph"/>
        <w:numPr>
          <w:ilvl w:val="0"/>
          <w:numId w:val="23"/>
        </w:numPr>
        <w:rPr>
          <w:rFonts w:cstheme="minorHAnsi"/>
          <w:b/>
          <w:bCs/>
          <w:sz w:val="24"/>
          <w:szCs w:val="24"/>
        </w:rPr>
      </w:pPr>
      <w:r>
        <w:rPr>
          <w:sz w:val="24"/>
          <w:szCs w:val="24"/>
        </w:rPr>
        <w:t xml:space="preserve">all regular hirers must request the Return to Activity using the form available on our website. Requests will be considered on an individual basis, risk </w:t>
      </w:r>
      <w:proofErr w:type="gramStart"/>
      <w:r>
        <w:rPr>
          <w:sz w:val="24"/>
          <w:szCs w:val="24"/>
        </w:rPr>
        <w:t>assessed</w:t>
      </w:r>
      <w:proofErr w:type="gramEnd"/>
      <w:r>
        <w:rPr>
          <w:sz w:val="24"/>
          <w:szCs w:val="24"/>
        </w:rPr>
        <w:t xml:space="preserve"> and the decision will be proportionate the group profile, activity and safety of users. </w:t>
      </w:r>
    </w:p>
    <w:p w14:paraId="60AA9EA3" w14:textId="6AD164AA" w:rsidR="008635C8" w:rsidRPr="00230A8C" w:rsidRDefault="008635C8" w:rsidP="008635C8">
      <w:pPr>
        <w:pStyle w:val="ListParagraph"/>
        <w:numPr>
          <w:ilvl w:val="0"/>
          <w:numId w:val="23"/>
        </w:numPr>
        <w:rPr>
          <w:rFonts w:cstheme="minorHAnsi"/>
          <w:sz w:val="24"/>
          <w:szCs w:val="24"/>
        </w:rPr>
      </w:pPr>
      <w:r w:rsidRPr="00230A8C">
        <w:rPr>
          <w:sz w:val="24"/>
          <w:szCs w:val="24"/>
        </w:rPr>
        <w:t xml:space="preserve">hirers should provide a risk assessment as they return to planned activities which will be assessed by the Executive Committee of ECA. Should the hirer not be </w:t>
      </w:r>
      <w:proofErr w:type="gramStart"/>
      <w:r w:rsidRPr="00230A8C">
        <w:rPr>
          <w:sz w:val="24"/>
          <w:szCs w:val="24"/>
        </w:rPr>
        <w:t>in a position</w:t>
      </w:r>
      <w:proofErr w:type="gramEnd"/>
      <w:r w:rsidRPr="00230A8C">
        <w:rPr>
          <w:sz w:val="24"/>
          <w:szCs w:val="24"/>
        </w:rPr>
        <w:t xml:space="preserve"> to produce a risk assessment, support can be provided which may incur a consultancy cost</w:t>
      </w:r>
    </w:p>
    <w:p w14:paraId="0C94B0E1" w14:textId="7E0FCD0F" w:rsidR="008635C8" w:rsidRPr="00557D3C" w:rsidRDefault="008635C8" w:rsidP="008635C8">
      <w:pPr>
        <w:pStyle w:val="ListParagraph"/>
        <w:numPr>
          <w:ilvl w:val="0"/>
          <w:numId w:val="23"/>
        </w:numPr>
        <w:rPr>
          <w:rFonts w:cstheme="minorHAnsi"/>
          <w:b/>
          <w:bCs/>
          <w:sz w:val="24"/>
          <w:szCs w:val="24"/>
        </w:rPr>
      </w:pPr>
      <w:r>
        <w:rPr>
          <w:sz w:val="24"/>
          <w:szCs w:val="24"/>
        </w:rPr>
        <w:t xml:space="preserve">all hirers must undertake their own cleaning of the facility </w:t>
      </w:r>
      <w:proofErr w:type="gramStart"/>
      <w:r>
        <w:rPr>
          <w:sz w:val="24"/>
          <w:szCs w:val="24"/>
        </w:rPr>
        <w:t>in order to</w:t>
      </w:r>
      <w:proofErr w:type="gramEnd"/>
      <w:r>
        <w:rPr>
          <w:sz w:val="24"/>
          <w:szCs w:val="24"/>
        </w:rPr>
        <w:t xml:space="preserve"> control infection spread, should this not be possible, hirers will be charged. Regular inspections will take place to ensure cleaning is of a satisfactory standard. Guidance and materials will be provided. </w:t>
      </w:r>
    </w:p>
    <w:p w14:paraId="3F525D2A" w14:textId="488BCA48" w:rsidR="008635C8" w:rsidRPr="00230A8C" w:rsidRDefault="008635C8" w:rsidP="008635C8">
      <w:pPr>
        <w:pStyle w:val="ListParagraph"/>
        <w:numPr>
          <w:ilvl w:val="0"/>
          <w:numId w:val="23"/>
        </w:numPr>
        <w:rPr>
          <w:rFonts w:cstheme="minorHAnsi"/>
          <w:b/>
          <w:bCs/>
          <w:sz w:val="24"/>
          <w:szCs w:val="24"/>
        </w:rPr>
      </w:pPr>
      <w:r>
        <w:rPr>
          <w:sz w:val="24"/>
          <w:szCs w:val="24"/>
        </w:rPr>
        <w:t>all hirers must ensure that where possible, users do not use the toilets or kitchens and if they do so, they are adequately cleaned afterwards</w:t>
      </w:r>
    </w:p>
    <w:p w14:paraId="55CCDB4A" w14:textId="35DBF8BC" w:rsidR="008635C8" w:rsidRPr="00230A8C" w:rsidRDefault="008635C8" w:rsidP="008635C8">
      <w:pPr>
        <w:pStyle w:val="ListParagraph"/>
        <w:numPr>
          <w:ilvl w:val="0"/>
          <w:numId w:val="23"/>
        </w:numPr>
        <w:rPr>
          <w:rFonts w:cstheme="minorHAnsi"/>
          <w:b/>
          <w:bCs/>
          <w:sz w:val="24"/>
          <w:szCs w:val="24"/>
        </w:rPr>
      </w:pPr>
      <w:r w:rsidRPr="00230A8C">
        <w:rPr>
          <w:sz w:val="24"/>
          <w:szCs w:val="24"/>
        </w:rPr>
        <w:t>where possible, hirers must comply with Government guidelines and recommendations – as they can change so frequently, any new guidance will be issued electronically</w:t>
      </w:r>
      <w:r>
        <w:rPr>
          <w:b/>
          <w:bCs/>
          <w:sz w:val="24"/>
          <w:szCs w:val="24"/>
        </w:rPr>
        <w:t xml:space="preserve"> </w:t>
      </w:r>
    </w:p>
    <w:p w14:paraId="2F058737" w14:textId="52E21033" w:rsidR="008635C8" w:rsidRPr="00230A8C" w:rsidRDefault="008635C8" w:rsidP="008635C8">
      <w:pPr>
        <w:pStyle w:val="ListParagraph"/>
        <w:numPr>
          <w:ilvl w:val="0"/>
          <w:numId w:val="23"/>
        </w:numPr>
        <w:rPr>
          <w:rFonts w:cstheme="minorHAnsi"/>
          <w:b/>
          <w:bCs/>
          <w:sz w:val="24"/>
          <w:szCs w:val="24"/>
        </w:rPr>
      </w:pPr>
      <w:r w:rsidRPr="00230A8C">
        <w:rPr>
          <w:sz w:val="24"/>
          <w:szCs w:val="24"/>
        </w:rPr>
        <w:lastRenderedPageBreak/>
        <w:t xml:space="preserve">owing to the nature of the building’s use at present, planned maintenance work is being undertaken. As such, ECA reserves the right to amend bookings </w:t>
      </w:r>
      <w:proofErr w:type="gramStart"/>
      <w:r w:rsidRPr="00230A8C">
        <w:rPr>
          <w:sz w:val="24"/>
          <w:szCs w:val="24"/>
        </w:rPr>
        <w:t>in order for</w:t>
      </w:r>
      <w:proofErr w:type="gramEnd"/>
      <w:r w:rsidRPr="00230A8C">
        <w:rPr>
          <w:sz w:val="24"/>
          <w:szCs w:val="24"/>
        </w:rPr>
        <w:t xml:space="preserve"> this work to take place. Any hirers affected will be notified the week before if there is any impact.</w:t>
      </w:r>
      <w:r>
        <w:rPr>
          <w:b/>
          <w:bCs/>
          <w:sz w:val="24"/>
          <w:szCs w:val="24"/>
        </w:rPr>
        <w:t xml:space="preserve"> </w:t>
      </w:r>
    </w:p>
    <w:p w14:paraId="022120F3" w14:textId="4286C4F5" w:rsidR="008635C8" w:rsidRPr="008635C8" w:rsidRDefault="008635C8" w:rsidP="008635C8">
      <w:pPr>
        <w:pStyle w:val="ListParagraph"/>
        <w:numPr>
          <w:ilvl w:val="0"/>
          <w:numId w:val="23"/>
        </w:numPr>
        <w:rPr>
          <w:rFonts w:cstheme="minorHAnsi"/>
          <w:b/>
          <w:bCs/>
          <w:sz w:val="24"/>
          <w:szCs w:val="24"/>
        </w:rPr>
      </w:pPr>
      <w:r w:rsidRPr="00230A8C">
        <w:rPr>
          <w:sz w:val="24"/>
          <w:szCs w:val="24"/>
        </w:rPr>
        <w:t>signage in the Centre will be updated as Government guidance alters, hirers will be responsible for reading and communicating this to other as the situation changes</w:t>
      </w:r>
    </w:p>
    <w:p w14:paraId="473EB4E2" w14:textId="5BB1CF69" w:rsidR="008635C8" w:rsidRPr="008635C8" w:rsidRDefault="008635C8" w:rsidP="008635C8">
      <w:pPr>
        <w:pStyle w:val="ListParagraph"/>
        <w:numPr>
          <w:ilvl w:val="0"/>
          <w:numId w:val="23"/>
        </w:numPr>
        <w:rPr>
          <w:rFonts w:cstheme="minorHAnsi"/>
          <w:sz w:val="24"/>
          <w:szCs w:val="24"/>
        </w:rPr>
      </w:pPr>
      <w:r w:rsidRPr="008635C8">
        <w:rPr>
          <w:rFonts w:cstheme="minorHAnsi"/>
          <w:sz w:val="24"/>
          <w:szCs w:val="24"/>
        </w:rPr>
        <w:t>Owing to the current pandemic, ECA reserves the right to close the Centre at short notice, based on lockdown or Government guidance changing</w:t>
      </w:r>
    </w:p>
    <w:p w14:paraId="3189E492" w14:textId="79C0AD3A" w:rsidR="008635C8" w:rsidRDefault="008635C8" w:rsidP="008635C8">
      <w:pPr>
        <w:rPr>
          <w:rFonts w:cstheme="minorHAnsi"/>
          <w:b/>
          <w:bCs/>
          <w:sz w:val="24"/>
          <w:szCs w:val="24"/>
        </w:rPr>
      </w:pPr>
    </w:p>
    <w:p w14:paraId="6FC28540" w14:textId="4CC27CB0" w:rsidR="008635C8" w:rsidRDefault="008635C8" w:rsidP="008635C8">
      <w:pPr>
        <w:rPr>
          <w:rFonts w:cstheme="minorHAnsi"/>
          <w:b/>
          <w:bCs/>
          <w:sz w:val="24"/>
          <w:szCs w:val="24"/>
        </w:rPr>
      </w:pPr>
      <w:r>
        <w:rPr>
          <w:rFonts w:cstheme="minorHAnsi"/>
          <w:b/>
          <w:bCs/>
          <w:sz w:val="24"/>
          <w:szCs w:val="24"/>
        </w:rPr>
        <w:t>Disclaimer</w:t>
      </w:r>
    </w:p>
    <w:p w14:paraId="3D00B869" w14:textId="4F6ECFA7" w:rsidR="008635C8" w:rsidRPr="00947A9F" w:rsidRDefault="008635C8" w:rsidP="008635C8">
      <w:pPr>
        <w:pStyle w:val="ListParagraph"/>
        <w:numPr>
          <w:ilvl w:val="0"/>
          <w:numId w:val="24"/>
        </w:numPr>
        <w:rPr>
          <w:rFonts w:cstheme="minorHAnsi"/>
          <w:sz w:val="24"/>
          <w:szCs w:val="24"/>
        </w:rPr>
      </w:pPr>
      <w:r w:rsidRPr="00947A9F">
        <w:rPr>
          <w:rFonts w:cstheme="minorHAnsi"/>
          <w:sz w:val="24"/>
          <w:szCs w:val="24"/>
        </w:rPr>
        <w:t>Regular inspections will be carried out to ensure compliance with these Terms and Conditions of Hire</w:t>
      </w:r>
    </w:p>
    <w:p w14:paraId="1045A564" w14:textId="77777777" w:rsidR="00947A9F" w:rsidRPr="00947A9F" w:rsidRDefault="008635C8" w:rsidP="00947A9F">
      <w:pPr>
        <w:pStyle w:val="ListParagraph"/>
        <w:numPr>
          <w:ilvl w:val="0"/>
          <w:numId w:val="24"/>
        </w:numPr>
        <w:rPr>
          <w:rFonts w:cstheme="minorHAnsi"/>
          <w:sz w:val="24"/>
          <w:szCs w:val="24"/>
        </w:rPr>
      </w:pPr>
      <w:r w:rsidRPr="00947A9F">
        <w:rPr>
          <w:rFonts w:cstheme="minorHAnsi"/>
          <w:sz w:val="24"/>
          <w:szCs w:val="24"/>
        </w:rPr>
        <w:t xml:space="preserve">ECA will not be held responsible for injury, </w:t>
      </w:r>
      <w:proofErr w:type="gramStart"/>
      <w:r w:rsidRPr="00947A9F">
        <w:rPr>
          <w:rFonts w:cstheme="minorHAnsi"/>
          <w:sz w:val="24"/>
          <w:szCs w:val="24"/>
        </w:rPr>
        <w:t>damage</w:t>
      </w:r>
      <w:proofErr w:type="gramEnd"/>
      <w:r w:rsidRPr="00947A9F">
        <w:rPr>
          <w:rFonts w:cstheme="minorHAnsi"/>
          <w:sz w:val="24"/>
          <w:szCs w:val="24"/>
        </w:rPr>
        <w:t xml:space="preserve"> or accidents where hirers charge users to access the building (this might include dancing classes, keep fit or other). These hirers are considered commercial and proof of insurance must be provided</w:t>
      </w:r>
    </w:p>
    <w:p w14:paraId="68F4D130" w14:textId="0A844B33" w:rsidR="00947A9F" w:rsidRPr="00947A9F" w:rsidRDefault="00947A9F" w:rsidP="00947A9F">
      <w:pPr>
        <w:pStyle w:val="ListParagraph"/>
        <w:numPr>
          <w:ilvl w:val="0"/>
          <w:numId w:val="24"/>
        </w:numPr>
        <w:rPr>
          <w:rFonts w:cstheme="minorHAnsi"/>
          <w:sz w:val="24"/>
          <w:szCs w:val="24"/>
        </w:rPr>
      </w:pPr>
      <w:r w:rsidRPr="00947A9F">
        <w:rPr>
          <w:rFonts w:cstheme="minorHAnsi"/>
          <w:sz w:val="24"/>
          <w:szCs w:val="24"/>
        </w:rPr>
        <w:t xml:space="preserve">ECA will not be responsible for the supervision of bookings or events, any damage that is incurred and the behaviours </w:t>
      </w:r>
      <w:r w:rsidRPr="00947A9F">
        <w:rPr>
          <w:rFonts w:eastAsia="Calibri" w:cstheme="minorHAnsi"/>
          <w:sz w:val="24"/>
          <w:szCs w:val="24"/>
        </w:rPr>
        <w:t>of all persons using the premises whatever their capacity.</w:t>
      </w:r>
    </w:p>
    <w:p w14:paraId="048D1F24" w14:textId="130A04DE" w:rsidR="008635C8" w:rsidRPr="00947A9F" w:rsidRDefault="008635C8" w:rsidP="00947A9F">
      <w:pPr>
        <w:ind w:left="360"/>
        <w:rPr>
          <w:rFonts w:cstheme="minorHAnsi"/>
          <w:sz w:val="24"/>
          <w:szCs w:val="24"/>
        </w:rPr>
      </w:pPr>
    </w:p>
    <w:p w14:paraId="7A77FE4F" w14:textId="77777777" w:rsidR="008635C8" w:rsidRDefault="008635C8"/>
    <w:p w14:paraId="24017AD4" w14:textId="77777777" w:rsidR="0065573B" w:rsidRDefault="0065573B"/>
    <w:sectPr w:rsidR="0065573B" w:rsidSect="0065573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524"/>
    <w:multiLevelType w:val="hybridMultilevel"/>
    <w:tmpl w:val="9118BF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130A"/>
    <w:multiLevelType w:val="hybridMultilevel"/>
    <w:tmpl w:val="3EB2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34022"/>
    <w:multiLevelType w:val="hybridMultilevel"/>
    <w:tmpl w:val="4A84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72275"/>
    <w:multiLevelType w:val="hybridMultilevel"/>
    <w:tmpl w:val="30EC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A0766"/>
    <w:multiLevelType w:val="hybridMultilevel"/>
    <w:tmpl w:val="F8A2F7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B7C"/>
    <w:multiLevelType w:val="hybridMultilevel"/>
    <w:tmpl w:val="30442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A7E14"/>
    <w:multiLevelType w:val="hybridMultilevel"/>
    <w:tmpl w:val="78142514"/>
    <w:lvl w:ilvl="0" w:tplc="E9061F9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E81BD4"/>
    <w:multiLevelType w:val="hybridMultilevel"/>
    <w:tmpl w:val="AB30D0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557A5A"/>
    <w:multiLevelType w:val="hybridMultilevel"/>
    <w:tmpl w:val="9118BF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A5A07"/>
    <w:multiLevelType w:val="hybridMultilevel"/>
    <w:tmpl w:val="0BBED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324E2E"/>
    <w:multiLevelType w:val="hybridMultilevel"/>
    <w:tmpl w:val="EE44695A"/>
    <w:lvl w:ilvl="0" w:tplc="2156556A">
      <w:start w:val="1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53402E"/>
    <w:multiLevelType w:val="hybridMultilevel"/>
    <w:tmpl w:val="C7F4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6104E"/>
    <w:multiLevelType w:val="hybridMultilevel"/>
    <w:tmpl w:val="55D65B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A25B34"/>
    <w:multiLevelType w:val="hybridMultilevel"/>
    <w:tmpl w:val="3B3244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B625E"/>
    <w:multiLevelType w:val="hybridMultilevel"/>
    <w:tmpl w:val="0D12B1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F9485B"/>
    <w:multiLevelType w:val="hybridMultilevel"/>
    <w:tmpl w:val="0D12B1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1E5297"/>
    <w:multiLevelType w:val="hybridMultilevel"/>
    <w:tmpl w:val="66E84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D30B5"/>
    <w:multiLevelType w:val="hybridMultilevel"/>
    <w:tmpl w:val="94CE0B12"/>
    <w:lvl w:ilvl="0" w:tplc="E9061F98">
      <w:start w:val="1"/>
      <w:numFmt w:val="lowerLetter"/>
      <w:lvlText w:val="%1."/>
      <w:lvlJc w:val="left"/>
      <w:pPr>
        <w:ind w:left="1380" w:hanging="360"/>
      </w:pPr>
    </w:lvl>
    <w:lvl w:ilvl="1" w:tplc="08090019">
      <w:start w:val="1"/>
      <w:numFmt w:val="lowerLetter"/>
      <w:lvlText w:val="%2."/>
      <w:lvlJc w:val="left"/>
      <w:pPr>
        <w:ind w:left="2100" w:hanging="360"/>
      </w:pPr>
    </w:lvl>
    <w:lvl w:ilvl="2" w:tplc="0809001B">
      <w:start w:val="1"/>
      <w:numFmt w:val="lowerRoman"/>
      <w:lvlText w:val="%3."/>
      <w:lvlJc w:val="right"/>
      <w:pPr>
        <w:ind w:left="2820" w:hanging="180"/>
      </w:pPr>
    </w:lvl>
    <w:lvl w:ilvl="3" w:tplc="0809000F">
      <w:start w:val="1"/>
      <w:numFmt w:val="decimal"/>
      <w:lvlText w:val="%4."/>
      <w:lvlJc w:val="left"/>
      <w:pPr>
        <w:ind w:left="3540" w:hanging="360"/>
      </w:pPr>
    </w:lvl>
    <w:lvl w:ilvl="4" w:tplc="08090019">
      <w:start w:val="1"/>
      <w:numFmt w:val="lowerLetter"/>
      <w:lvlText w:val="%5."/>
      <w:lvlJc w:val="left"/>
      <w:pPr>
        <w:ind w:left="4260" w:hanging="360"/>
      </w:pPr>
    </w:lvl>
    <w:lvl w:ilvl="5" w:tplc="0809001B">
      <w:start w:val="1"/>
      <w:numFmt w:val="lowerRoman"/>
      <w:lvlText w:val="%6."/>
      <w:lvlJc w:val="right"/>
      <w:pPr>
        <w:ind w:left="4980" w:hanging="180"/>
      </w:pPr>
    </w:lvl>
    <w:lvl w:ilvl="6" w:tplc="0809000F">
      <w:start w:val="1"/>
      <w:numFmt w:val="decimal"/>
      <w:lvlText w:val="%7."/>
      <w:lvlJc w:val="left"/>
      <w:pPr>
        <w:ind w:left="5700" w:hanging="360"/>
      </w:pPr>
    </w:lvl>
    <w:lvl w:ilvl="7" w:tplc="08090019">
      <w:start w:val="1"/>
      <w:numFmt w:val="lowerLetter"/>
      <w:lvlText w:val="%8."/>
      <w:lvlJc w:val="left"/>
      <w:pPr>
        <w:ind w:left="6420" w:hanging="360"/>
      </w:pPr>
    </w:lvl>
    <w:lvl w:ilvl="8" w:tplc="0809001B">
      <w:start w:val="1"/>
      <w:numFmt w:val="lowerRoman"/>
      <w:lvlText w:val="%9."/>
      <w:lvlJc w:val="right"/>
      <w:pPr>
        <w:ind w:left="7140" w:hanging="180"/>
      </w:pPr>
    </w:lvl>
  </w:abstractNum>
  <w:abstractNum w:abstractNumId="18" w15:restartNumberingAfterBreak="0">
    <w:nsid w:val="529862AF"/>
    <w:multiLevelType w:val="hybridMultilevel"/>
    <w:tmpl w:val="212052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C01AC"/>
    <w:multiLevelType w:val="hybridMultilevel"/>
    <w:tmpl w:val="BB3C8EB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D8B650A"/>
    <w:multiLevelType w:val="hybridMultilevel"/>
    <w:tmpl w:val="E21CE96E"/>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42128A"/>
    <w:multiLevelType w:val="hybridMultilevel"/>
    <w:tmpl w:val="C0A61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2709D"/>
    <w:multiLevelType w:val="hybridMultilevel"/>
    <w:tmpl w:val="0DF27BD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D4A52"/>
    <w:multiLevelType w:val="hybridMultilevel"/>
    <w:tmpl w:val="FC16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E7BF3"/>
    <w:multiLevelType w:val="hybridMultilevel"/>
    <w:tmpl w:val="E100451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2"/>
  </w:num>
  <w:num w:numId="10">
    <w:abstractNumId w:val="14"/>
  </w:num>
  <w:num w:numId="11">
    <w:abstractNumId w:val="13"/>
  </w:num>
  <w:num w:numId="12">
    <w:abstractNumId w:val="16"/>
  </w:num>
  <w:num w:numId="13">
    <w:abstractNumId w:val="2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4"/>
  </w:num>
  <w:num w:numId="2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3B"/>
    <w:rsid w:val="00053751"/>
    <w:rsid w:val="000720D7"/>
    <w:rsid w:val="000A2EAD"/>
    <w:rsid w:val="000D30A6"/>
    <w:rsid w:val="00230A8C"/>
    <w:rsid w:val="002B5A07"/>
    <w:rsid w:val="004A759C"/>
    <w:rsid w:val="00557D3C"/>
    <w:rsid w:val="0065573B"/>
    <w:rsid w:val="008635C8"/>
    <w:rsid w:val="00947A9F"/>
    <w:rsid w:val="00C97F24"/>
    <w:rsid w:val="00CC5A43"/>
    <w:rsid w:val="00FF2CA5"/>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62F"/>
  <w15:chartTrackingRefBased/>
  <w15:docId w15:val="{9F83E86D-4E83-420B-9FE4-643CA95F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3B"/>
    <w:pPr>
      <w:ind w:left="720"/>
      <w:contextualSpacing/>
    </w:pPr>
  </w:style>
  <w:style w:type="character" w:styleId="Hyperlink">
    <w:name w:val="Hyperlink"/>
    <w:basedOn w:val="DefaultParagraphFont"/>
    <w:uiPriority w:val="99"/>
    <w:unhideWhenUsed/>
    <w:rsid w:val="0065573B"/>
    <w:rPr>
      <w:color w:val="0563C1" w:themeColor="hyperlink"/>
      <w:u w:val="single"/>
    </w:rPr>
  </w:style>
  <w:style w:type="character" w:styleId="UnresolvedMention">
    <w:name w:val="Unresolved Mention"/>
    <w:basedOn w:val="DefaultParagraphFont"/>
    <w:uiPriority w:val="99"/>
    <w:semiHidden/>
    <w:unhideWhenUsed/>
    <w:rsid w:val="00655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53579">
      <w:bodyDiv w:val="1"/>
      <w:marLeft w:val="0"/>
      <w:marRight w:val="0"/>
      <w:marTop w:val="0"/>
      <w:marBottom w:val="0"/>
      <w:divBdr>
        <w:top w:val="none" w:sz="0" w:space="0" w:color="auto"/>
        <w:left w:val="none" w:sz="0" w:space="0" w:color="auto"/>
        <w:bottom w:val="none" w:sz="0" w:space="0" w:color="auto"/>
        <w:right w:val="none" w:sz="0" w:space="0" w:color="auto"/>
      </w:divBdr>
    </w:div>
    <w:div w:id="749619004">
      <w:bodyDiv w:val="1"/>
      <w:marLeft w:val="0"/>
      <w:marRight w:val="0"/>
      <w:marTop w:val="0"/>
      <w:marBottom w:val="0"/>
      <w:divBdr>
        <w:top w:val="none" w:sz="0" w:space="0" w:color="auto"/>
        <w:left w:val="none" w:sz="0" w:space="0" w:color="auto"/>
        <w:bottom w:val="none" w:sz="0" w:space="0" w:color="auto"/>
        <w:right w:val="none" w:sz="0" w:space="0" w:color="auto"/>
      </w:divBdr>
    </w:div>
    <w:div w:id="1035497612">
      <w:bodyDiv w:val="1"/>
      <w:marLeft w:val="0"/>
      <w:marRight w:val="0"/>
      <w:marTop w:val="0"/>
      <w:marBottom w:val="0"/>
      <w:divBdr>
        <w:top w:val="none" w:sz="0" w:space="0" w:color="auto"/>
        <w:left w:val="none" w:sz="0" w:space="0" w:color="auto"/>
        <w:bottom w:val="none" w:sz="0" w:space="0" w:color="auto"/>
        <w:right w:val="none" w:sz="0" w:space="0" w:color="auto"/>
      </w:divBdr>
    </w:div>
    <w:div w:id="1499690010">
      <w:bodyDiv w:val="1"/>
      <w:marLeft w:val="0"/>
      <w:marRight w:val="0"/>
      <w:marTop w:val="0"/>
      <w:marBottom w:val="0"/>
      <w:divBdr>
        <w:top w:val="none" w:sz="0" w:space="0" w:color="auto"/>
        <w:left w:val="none" w:sz="0" w:space="0" w:color="auto"/>
        <w:bottom w:val="none" w:sz="0" w:space="0" w:color="auto"/>
        <w:right w:val="none" w:sz="0" w:space="0" w:color="auto"/>
      </w:divBdr>
    </w:div>
    <w:div w:id="2033341805">
      <w:bodyDiv w:val="1"/>
      <w:marLeft w:val="0"/>
      <w:marRight w:val="0"/>
      <w:marTop w:val="0"/>
      <w:marBottom w:val="0"/>
      <w:divBdr>
        <w:top w:val="none" w:sz="0" w:space="0" w:color="auto"/>
        <w:left w:val="none" w:sz="0" w:space="0" w:color="auto"/>
        <w:bottom w:val="none" w:sz="0" w:space="0" w:color="auto"/>
        <w:right w:val="none" w:sz="0" w:space="0" w:color="auto"/>
      </w:divBdr>
    </w:div>
    <w:div w:id="21048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scroftc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Capener</dc:creator>
  <cp:keywords/>
  <dc:description/>
  <cp:lastModifiedBy>Rachael Capener</cp:lastModifiedBy>
  <cp:revision>2</cp:revision>
  <dcterms:created xsi:type="dcterms:W3CDTF">2020-07-20T12:32:00Z</dcterms:created>
  <dcterms:modified xsi:type="dcterms:W3CDTF">2020-07-20T12:32:00Z</dcterms:modified>
</cp:coreProperties>
</file>